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6.xml" ContentType="application/vnd.openxmlformats-officedocument.customXmlProperties+xml"/>
  <Override PartName="/customXml/itemProps5.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7.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FD0B7" w14:textId="77777777" w:rsidR="00CB1AB6" w:rsidRPr="000D3C8E" w:rsidRDefault="00CB1AB6" w:rsidP="00873BAA">
      <w:pPr>
        <w:spacing w:after="0" w:line="264" w:lineRule="auto"/>
        <w:ind w:right="283"/>
        <w:jc w:val="center"/>
        <w:rPr>
          <w:b/>
          <w:lang w:val="en-US"/>
        </w:rPr>
      </w:pPr>
    </w:p>
    <w:p w14:paraId="4DA6C6D9" w14:textId="77777777" w:rsidR="00772BD7" w:rsidRPr="006A14C6" w:rsidRDefault="00772BD7" w:rsidP="00873BAA">
      <w:pPr>
        <w:spacing w:after="0" w:line="264" w:lineRule="auto"/>
        <w:ind w:right="283"/>
        <w:jc w:val="center"/>
        <w:rPr>
          <w:lang w:val="en-US"/>
        </w:rPr>
      </w:pPr>
    </w:p>
    <w:p w14:paraId="1227442B" w14:textId="77777777" w:rsidR="001769FC" w:rsidRDefault="001769FC" w:rsidP="00873BAA">
      <w:pPr>
        <w:spacing w:after="0" w:line="264" w:lineRule="auto"/>
        <w:ind w:right="283"/>
        <w:jc w:val="center"/>
        <w:rPr>
          <w:b/>
          <w:lang w:val="en-US"/>
        </w:rPr>
      </w:pPr>
      <w:r w:rsidRPr="00BC348B">
        <w:rPr>
          <w:b/>
          <w:lang w:val="en-US"/>
        </w:rPr>
        <w:t>Application form for a data reporting services provider</w:t>
      </w:r>
      <w:r w:rsidR="000C1731">
        <w:rPr>
          <w:rStyle w:val="Voetnootmarkering"/>
          <w:b/>
          <w:lang w:val="en-US"/>
        </w:rPr>
        <w:footnoteReference w:id="1"/>
      </w:r>
    </w:p>
    <w:p w14:paraId="076EF2CD" w14:textId="77777777" w:rsidR="00C8751D" w:rsidRDefault="00C8751D" w:rsidP="00873BAA">
      <w:pPr>
        <w:spacing w:after="0" w:line="264" w:lineRule="auto"/>
        <w:ind w:right="283"/>
        <w:jc w:val="center"/>
        <w:rPr>
          <w:b/>
          <w:lang w:val="en-US"/>
        </w:rPr>
      </w:pPr>
    </w:p>
    <w:tbl>
      <w:tblPr>
        <w:tblStyle w:val="Tabelraster"/>
        <w:tblW w:w="0" w:type="auto"/>
        <w:tblInd w:w="11" w:type="dxa"/>
        <w:tblLook w:val="04A0" w:firstRow="1" w:lastRow="0" w:firstColumn="1" w:lastColumn="0" w:noHBand="0" w:noVBand="1"/>
      </w:tblPr>
      <w:tblGrid>
        <w:gridCol w:w="9051"/>
      </w:tblGrid>
      <w:tr w:rsidR="00C8751D" w:rsidRPr="00577123" w14:paraId="53711D8C" w14:textId="77777777" w:rsidTr="00C8751D">
        <w:tc>
          <w:tcPr>
            <w:tcW w:w="9062" w:type="dxa"/>
          </w:tcPr>
          <w:p w14:paraId="46655965" w14:textId="77777777" w:rsidR="00C8751D" w:rsidRPr="000E548B" w:rsidRDefault="00C8751D" w:rsidP="00873BAA">
            <w:pPr>
              <w:spacing w:line="360" w:lineRule="auto"/>
              <w:ind w:right="283"/>
              <w:rPr>
                <w:rFonts w:asciiTheme="minorHAnsi" w:hAnsiTheme="minorHAnsi"/>
                <w:lang w:val="en-US"/>
              </w:rPr>
            </w:pPr>
            <w:r w:rsidRPr="000E548B">
              <w:rPr>
                <w:rFonts w:asciiTheme="minorHAnsi" w:hAnsiTheme="minorHAnsi"/>
                <w:lang w:val="en-US"/>
              </w:rPr>
              <w:t>Reference number:</w:t>
            </w:r>
            <w:r w:rsidRPr="000E548B">
              <w:rPr>
                <w:rFonts w:asciiTheme="minorHAnsi" w:hAnsiTheme="minorHAnsi"/>
                <w:lang w:val="en-US"/>
              </w:rPr>
              <w:tab/>
            </w:r>
          </w:p>
          <w:p w14:paraId="39235700" w14:textId="77777777" w:rsidR="00C8751D" w:rsidRPr="000E548B" w:rsidRDefault="00C8751D" w:rsidP="00873BAA">
            <w:pPr>
              <w:spacing w:line="360" w:lineRule="auto"/>
              <w:ind w:right="283"/>
              <w:rPr>
                <w:rFonts w:asciiTheme="minorHAnsi" w:hAnsiTheme="minorHAnsi"/>
                <w:lang w:val="en-US"/>
              </w:rPr>
            </w:pPr>
            <w:r w:rsidRPr="000E548B">
              <w:rPr>
                <w:rFonts w:asciiTheme="minorHAnsi" w:hAnsiTheme="minorHAnsi"/>
                <w:lang w:val="en-US"/>
              </w:rPr>
              <w:t>Date:</w:t>
            </w:r>
            <w:r w:rsidRPr="000E548B">
              <w:rPr>
                <w:rFonts w:asciiTheme="minorHAnsi" w:hAnsiTheme="minorHAnsi"/>
                <w:lang w:val="en-US"/>
              </w:rPr>
              <w:tab/>
            </w:r>
          </w:p>
          <w:p w14:paraId="1BCD76A4" w14:textId="77777777" w:rsidR="00C8751D" w:rsidRDefault="00C8751D" w:rsidP="00873BAA">
            <w:pPr>
              <w:spacing w:line="360" w:lineRule="auto"/>
              <w:ind w:right="283"/>
              <w:rPr>
                <w:rFonts w:asciiTheme="minorHAnsi" w:hAnsiTheme="minorHAnsi"/>
                <w:lang w:val="en-US"/>
              </w:rPr>
            </w:pPr>
          </w:p>
          <w:p w14:paraId="344D2AAD" w14:textId="77777777" w:rsidR="00C8751D" w:rsidRPr="000E548B" w:rsidRDefault="00C8751D" w:rsidP="00873BAA">
            <w:pPr>
              <w:spacing w:line="360" w:lineRule="auto"/>
              <w:ind w:right="283"/>
              <w:rPr>
                <w:rFonts w:asciiTheme="minorHAnsi" w:hAnsiTheme="minorHAnsi"/>
                <w:lang w:val="en-US"/>
              </w:rPr>
            </w:pPr>
            <w:r w:rsidRPr="000E548B">
              <w:rPr>
                <w:rFonts w:asciiTheme="minorHAnsi" w:hAnsiTheme="minorHAnsi"/>
                <w:lang w:val="en-US"/>
              </w:rPr>
              <w:t>FROM:</w:t>
            </w:r>
          </w:p>
          <w:p w14:paraId="0F6AF210" w14:textId="77777777" w:rsidR="00C8751D" w:rsidRPr="000E548B" w:rsidRDefault="00C8751D" w:rsidP="00873BAA">
            <w:pPr>
              <w:spacing w:line="360" w:lineRule="auto"/>
              <w:ind w:right="283"/>
              <w:rPr>
                <w:rFonts w:asciiTheme="minorHAnsi" w:hAnsiTheme="minorHAnsi"/>
                <w:lang w:val="en-US"/>
              </w:rPr>
            </w:pPr>
            <w:r w:rsidRPr="000E548B">
              <w:rPr>
                <w:rFonts w:asciiTheme="minorHAnsi" w:hAnsiTheme="minorHAnsi"/>
                <w:lang w:val="en-US"/>
              </w:rPr>
              <w:t>Name of applicant:</w:t>
            </w:r>
            <w:r w:rsidRPr="000E548B">
              <w:rPr>
                <w:rFonts w:asciiTheme="minorHAnsi" w:hAnsiTheme="minorHAnsi"/>
                <w:lang w:val="en-US"/>
              </w:rPr>
              <w:tab/>
            </w:r>
          </w:p>
          <w:p w14:paraId="14D500AB" w14:textId="77777777" w:rsidR="00C8751D" w:rsidRPr="000E548B" w:rsidRDefault="00C8751D" w:rsidP="00873BAA">
            <w:pPr>
              <w:spacing w:line="360" w:lineRule="auto"/>
              <w:ind w:right="283"/>
              <w:rPr>
                <w:rFonts w:asciiTheme="minorHAnsi" w:hAnsiTheme="minorHAnsi"/>
                <w:lang w:val="en-US"/>
              </w:rPr>
            </w:pPr>
            <w:r w:rsidRPr="000E548B">
              <w:rPr>
                <w:rFonts w:asciiTheme="minorHAnsi" w:hAnsiTheme="minorHAnsi"/>
                <w:lang w:val="en-US"/>
              </w:rPr>
              <w:t>Address:</w:t>
            </w:r>
            <w:r w:rsidRPr="000E548B">
              <w:rPr>
                <w:rFonts w:asciiTheme="minorHAnsi" w:hAnsiTheme="minorHAnsi"/>
                <w:lang w:val="en-US"/>
              </w:rPr>
              <w:tab/>
            </w:r>
          </w:p>
          <w:p w14:paraId="4A876415" w14:textId="77777777" w:rsidR="00C8751D" w:rsidRPr="000E548B" w:rsidRDefault="00C8751D" w:rsidP="00873BAA">
            <w:pPr>
              <w:spacing w:line="360" w:lineRule="auto"/>
              <w:ind w:right="283"/>
              <w:rPr>
                <w:rFonts w:asciiTheme="minorHAnsi" w:hAnsiTheme="minorHAnsi"/>
                <w:lang w:val="en-US"/>
              </w:rPr>
            </w:pPr>
            <w:r w:rsidRPr="000E548B">
              <w:rPr>
                <w:rFonts w:asciiTheme="minorHAnsi" w:hAnsiTheme="minorHAnsi"/>
                <w:lang w:val="en-US"/>
              </w:rPr>
              <w:t>Legal Entity Identifier (where applicable)</w:t>
            </w:r>
            <w:r>
              <w:rPr>
                <w:rFonts w:asciiTheme="minorHAnsi" w:hAnsiTheme="minorHAnsi"/>
                <w:lang w:val="en-US"/>
              </w:rPr>
              <w:t>:</w:t>
            </w:r>
            <w:r w:rsidRPr="000E548B">
              <w:rPr>
                <w:rFonts w:asciiTheme="minorHAnsi" w:hAnsiTheme="minorHAnsi"/>
                <w:lang w:val="en-US"/>
              </w:rPr>
              <w:tab/>
            </w:r>
          </w:p>
          <w:p w14:paraId="471749CD" w14:textId="77777777" w:rsidR="00C8751D" w:rsidRDefault="00C8751D" w:rsidP="00873BAA">
            <w:pPr>
              <w:spacing w:line="360" w:lineRule="auto"/>
              <w:ind w:right="283"/>
              <w:rPr>
                <w:rFonts w:asciiTheme="minorHAnsi" w:hAnsiTheme="minorHAnsi"/>
                <w:lang w:val="en-US"/>
              </w:rPr>
            </w:pPr>
          </w:p>
          <w:p w14:paraId="637724F2" w14:textId="77777777" w:rsidR="00C8751D" w:rsidRPr="000E548B" w:rsidRDefault="00C8751D" w:rsidP="00873BAA">
            <w:pPr>
              <w:spacing w:line="360" w:lineRule="auto"/>
              <w:ind w:right="283"/>
              <w:rPr>
                <w:rFonts w:asciiTheme="minorHAnsi" w:hAnsiTheme="minorHAnsi"/>
                <w:lang w:val="en-US"/>
              </w:rPr>
            </w:pPr>
            <w:r w:rsidRPr="000E548B">
              <w:rPr>
                <w:rFonts w:asciiTheme="minorHAnsi" w:hAnsiTheme="minorHAnsi"/>
                <w:lang w:val="en-US"/>
              </w:rPr>
              <w:t>(Contact details of the designated contact person at the applicant)</w:t>
            </w:r>
          </w:p>
          <w:p w14:paraId="6CD15232" w14:textId="77777777" w:rsidR="00C8751D" w:rsidRPr="000E548B" w:rsidRDefault="00C8751D" w:rsidP="00873BAA">
            <w:pPr>
              <w:spacing w:line="360" w:lineRule="auto"/>
              <w:ind w:right="283"/>
              <w:rPr>
                <w:rFonts w:asciiTheme="minorHAnsi" w:hAnsiTheme="minorHAnsi"/>
                <w:lang w:val="en-US"/>
              </w:rPr>
            </w:pPr>
            <w:r w:rsidRPr="000E548B">
              <w:rPr>
                <w:rFonts w:asciiTheme="minorHAnsi" w:hAnsiTheme="minorHAnsi"/>
                <w:lang w:val="en-US"/>
              </w:rPr>
              <w:t>Full name:</w:t>
            </w:r>
            <w:r w:rsidRPr="000E548B">
              <w:rPr>
                <w:rFonts w:asciiTheme="minorHAnsi" w:hAnsiTheme="minorHAnsi"/>
                <w:lang w:val="en-US"/>
              </w:rPr>
              <w:tab/>
            </w:r>
          </w:p>
          <w:p w14:paraId="354B32CA" w14:textId="77777777" w:rsidR="00C8751D" w:rsidRPr="000E548B" w:rsidRDefault="00C8751D" w:rsidP="00873BAA">
            <w:pPr>
              <w:spacing w:line="360" w:lineRule="auto"/>
              <w:ind w:right="283"/>
              <w:rPr>
                <w:rFonts w:asciiTheme="minorHAnsi" w:hAnsiTheme="minorHAnsi"/>
                <w:lang w:val="en-US"/>
              </w:rPr>
            </w:pPr>
            <w:r w:rsidRPr="000E548B">
              <w:rPr>
                <w:rFonts w:asciiTheme="minorHAnsi" w:hAnsiTheme="minorHAnsi"/>
                <w:lang w:val="en-US"/>
              </w:rPr>
              <w:t>Telephone:</w:t>
            </w:r>
            <w:r w:rsidRPr="000E548B">
              <w:rPr>
                <w:rFonts w:asciiTheme="minorHAnsi" w:hAnsiTheme="minorHAnsi"/>
                <w:lang w:val="en-US"/>
              </w:rPr>
              <w:tab/>
            </w:r>
          </w:p>
          <w:p w14:paraId="20E83525" w14:textId="77777777" w:rsidR="00C8751D" w:rsidRPr="000E548B" w:rsidRDefault="00C8751D" w:rsidP="00873BAA">
            <w:pPr>
              <w:spacing w:line="360" w:lineRule="auto"/>
              <w:ind w:right="283"/>
              <w:rPr>
                <w:rFonts w:asciiTheme="minorHAnsi" w:hAnsiTheme="minorHAnsi"/>
                <w:lang w:val="en-US"/>
              </w:rPr>
            </w:pPr>
            <w:r w:rsidRPr="000E548B">
              <w:rPr>
                <w:rFonts w:asciiTheme="minorHAnsi" w:hAnsiTheme="minorHAnsi"/>
                <w:lang w:val="en-US"/>
              </w:rPr>
              <w:t>Email:</w:t>
            </w:r>
            <w:r w:rsidRPr="000E548B">
              <w:rPr>
                <w:rFonts w:asciiTheme="minorHAnsi" w:hAnsiTheme="minorHAnsi"/>
                <w:lang w:val="en-US"/>
              </w:rPr>
              <w:tab/>
            </w:r>
          </w:p>
          <w:p w14:paraId="074B840B" w14:textId="77777777" w:rsidR="00C8751D" w:rsidRDefault="00C8751D" w:rsidP="00873BAA">
            <w:pPr>
              <w:spacing w:line="360" w:lineRule="auto"/>
              <w:ind w:right="283"/>
              <w:rPr>
                <w:rFonts w:asciiTheme="minorHAnsi" w:hAnsiTheme="minorHAnsi"/>
                <w:lang w:val="en-US"/>
              </w:rPr>
            </w:pPr>
          </w:p>
          <w:p w14:paraId="771544ED" w14:textId="77777777" w:rsidR="00C8751D" w:rsidRPr="000E548B" w:rsidRDefault="00C8751D" w:rsidP="00D7071D">
            <w:pPr>
              <w:spacing w:line="360" w:lineRule="auto"/>
              <w:ind w:right="284"/>
              <w:rPr>
                <w:rFonts w:asciiTheme="minorHAnsi" w:hAnsiTheme="minorHAnsi"/>
                <w:lang w:val="en-US"/>
              </w:rPr>
            </w:pPr>
            <w:r w:rsidRPr="000E548B">
              <w:rPr>
                <w:rFonts w:asciiTheme="minorHAnsi" w:hAnsiTheme="minorHAnsi"/>
                <w:lang w:val="en-US"/>
              </w:rPr>
              <w:t>TO:</w:t>
            </w:r>
          </w:p>
          <w:p w14:paraId="06023B60" w14:textId="77777777" w:rsidR="00C8751D" w:rsidRPr="000E548B" w:rsidRDefault="00C8751D" w:rsidP="00D7071D">
            <w:pPr>
              <w:spacing w:line="360" w:lineRule="auto"/>
              <w:ind w:right="284"/>
              <w:rPr>
                <w:rFonts w:asciiTheme="minorHAnsi" w:hAnsiTheme="minorHAnsi"/>
                <w:lang w:val="en-US"/>
              </w:rPr>
            </w:pPr>
            <w:r w:rsidRPr="000E548B">
              <w:rPr>
                <w:rFonts w:asciiTheme="minorHAnsi" w:hAnsiTheme="minorHAnsi"/>
                <w:lang w:val="en-US"/>
              </w:rPr>
              <w:t>Member State:</w:t>
            </w:r>
            <w:r w:rsidRPr="000E548B">
              <w:rPr>
                <w:rFonts w:asciiTheme="minorHAnsi" w:hAnsiTheme="minorHAnsi"/>
                <w:lang w:val="en-US"/>
              </w:rPr>
              <w:tab/>
            </w:r>
            <w:r>
              <w:rPr>
                <w:rFonts w:asciiTheme="minorHAnsi" w:hAnsiTheme="minorHAnsi"/>
                <w:lang w:val="en-US"/>
              </w:rPr>
              <w:tab/>
            </w:r>
            <w:r w:rsidRPr="000E548B">
              <w:rPr>
                <w:rFonts w:asciiTheme="minorHAnsi" w:hAnsiTheme="minorHAnsi"/>
                <w:i/>
                <w:lang w:val="en-US"/>
              </w:rPr>
              <w:t>The Netherlands</w:t>
            </w:r>
          </w:p>
          <w:p w14:paraId="1EAC8E58" w14:textId="3982B9F2" w:rsidR="00C8751D" w:rsidRPr="000E548B" w:rsidRDefault="00C8751D" w:rsidP="00D7071D">
            <w:pPr>
              <w:spacing w:line="360" w:lineRule="auto"/>
              <w:ind w:right="284"/>
              <w:rPr>
                <w:rFonts w:asciiTheme="minorHAnsi" w:hAnsiTheme="minorHAnsi"/>
                <w:lang w:val="en-US"/>
              </w:rPr>
            </w:pPr>
            <w:r w:rsidRPr="000E548B">
              <w:rPr>
                <w:rFonts w:asciiTheme="minorHAnsi" w:hAnsiTheme="minorHAnsi"/>
                <w:lang w:val="en-US"/>
              </w:rPr>
              <w:t>Competent Authority:</w:t>
            </w:r>
            <w:r w:rsidRPr="000E548B">
              <w:rPr>
                <w:rFonts w:asciiTheme="minorHAnsi" w:hAnsiTheme="minorHAnsi"/>
                <w:lang w:val="en-US"/>
              </w:rPr>
              <w:tab/>
            </w:r>
            <w:r w:rsidRPr="000E548B">
              <w:rPr>
                <w:rFonts w:asciiTheme="minorHAnsi" w:hAnsiTheme="minorHAnsi"/>
                <w:i/>
                <w:lang w:val="en-US"/>
              </w:rPr>
              <w:t>Netherlands Authority for the Financial Markets</w:t>
            </w:r>
          </w:p>
          <w:p w14:paraId="5CDD8FD9" w14:textId="77777777" w:rsidR="00C8751D" w:rsidRPr="000E548B" w:rsidRDefault="00C8751D" w:rsidP="00D7071D">
            <w:pPr>
              <w:spacing w:line="360" w:lineRule="auto"/>
              <w:ind w:right="284"/>
              <w:rPr>
                <w:rFonts w:asciiTheme="minorHAnsi" w:hAnsiTheme="minorHAnsi"/>
                <w:lang w:val="en-US"/>
              </w:rPr>
            </w:pPr>
            <w:r w:rsidRPr="000E548B">
              <w:rPr>
                <w:rFonts w:asciiTheme="minorHAnsi" w:hAnsiTheme="minorHAnsi"/>
                <w:lang w:val="en-US"/>
              </w:rPr>
              <w:t>Address:</w:t>
            </w:r>
            <w:r w:rsidRPr="000E548B">
              <w:rPr>
                <w:rFonts w:asciiTheme="minorHAnsi" w:hAnsiTheme="minorHAnsi"/>
                <w:lang w:val="en-US"/>
              </w:rPr>
              <w:tab/>
            </w:r>
            <w:r>
              <w:rPr>
                <w:rFonts w:asciiTheme="minorHAnsi" w:hAnsiTheme="minorHAnsi"/>
                <w:lang w:val="en-US"/>
              </w:rPr>
              <w:tab/>
            </w:r>
            <w:proofErr w:type="spellStart"/>
            <w:r w:rsidRPr="000E548B">
              <w:rPr>
                <w:rFonts w:asciiTheme="minorHAnsi" w:hAnsiTheme="minorHAnsi"/>
                <w:i/>
                <w:lang w:val="en-US"/>
              </w:rPr>
              <w:t>Vijzelgracht</w:t>
            </w:r>
            <w:proofErr w:type="spellEnd"/>
            <w:r w:rsidRPr="000E548B">
              <w:rPr>
                <w:rFonts w:asciiTheme="minorHAnsi" w:hAnsiTheme="minorHAnsi"/>
                <w:i/>
                <w:lang w:val="en-US"/>
              </w:rPr>
              <w:t xml:space="preserve"> 50</w:t>
            </w:r>
            <w:r>
              <w:rPr>
                <w:rFonts w:asciiTheme="minorHAnsi" w:hAnsiTheme="minorHAnsi"/>
                <w:i/>
                <w:lang w:val="en-US"/>
              </w:rPr>
              <w:t>, 1017 HS Amsterdam</w:t>
            </w:r>
          </w:p>
          <w:p w14:paraId="3AE4556B" w14:textId="77777777" w:rsidR="00C8751D" w:rsidRPr="000E548B" w:rsidRDefault="00C8751D" w:rsidP="00D7071D">
            <w:pPr>
              <w:spacing w:line="360" w:lineRule="auto"/>
              <w:ind w:right="284"/>
              <w:rPr>
                <w:rFonts w:asciiTheme="minorHAnsi" w:hAnsiTheme="minorHAnsi"/>
                <w:lang w:val="en-US"/>
              </w:rPr>
            </w:pPr>
            <w:r w:rsidRPr="000E548B">
              <w:rPr>
                <w:rFonts w:asciiTheme="minorHAnsi" w:hAnsiTheme="minorHAnsi"/>
                <w:lang w:val="en-US"/>
              </w:rPr>
              <w:t>Telephone:</w:t>
            </w:r>
            <w:r w:rsidRPr="000E548B">
              <w:rPr>
                <w:rFonts w:asciiTheme="minorHAnsi" w:hAnsiTheme="minorHAnsi"/>
                <w:lang w:val="en-US"/>
              </w:rPr>
              <w:tab/>
            </w:r>
            <w:r>
              <w:rPr>
                <w:rFonts w:asciiTheme="minorHAnsi" w:hAnsiTheme="minorHAnsi"/>
                <w:lang w:val="en-US"/>
              </w:rPr>
              <w:tab/>
            </w:r>
            <w:r w:rsidR="00842414">
              <w:rPr>
                <w:rFonts w:asciiTheme="minorHAnsi" w:hAnsiTheme="minorHAnsi"/>
                <w:i/>
                <w:lang w:val="en-US"/>
              </w:rPr>
              <w:t>Business counter</w:t>
            </w:r>
            <w:r w:rsidRPr="000E548B">
              <w:rPr>
                <w:rFonts w:asciiTheme="minorHAnsi" w:hAnsiTheme="minorHAnsi"/>
                <w:i/>
                <w:lang w:val="en-US"/>
              </w:rPr>
              <w:t>: +31 (0)20 797 2000</w:t>
            </w:r>
            <w:r w:rsidRPr="000E548B">
              <w:rPr>
                <w:rFonts w:asciiTheme="minorHAnsi" w:hAnsiTheme="minorHAnsi"/>
                <w:lang w:val="en-US"/>
              </w:rPr>
              <w:t xml:space="preserve"> </w:t>
            </w:r>
          </w:p>
          <w:p w14:paraId="78795773" w14:textId="77777777" w:rsidR="00C8751D" w:rsidRPr="000E548B" w:rsidRDefault="00C8751D" w:rsidP="00873BAA">
            <w:pPr>
              <w:spacing w:line="360" w:lineRule="auto"/>
              <w:ind w:right="283"/>
              <w:rPr>
                <w:rFonts w:asciiTheme="minorHAnsi" w:hAnsiTheme="minorHAnsi"/>
                <w:lang w:val="en-US"/>
              </w:rPr>
            </w:pPr>
            <w:r w:rsidRPr="000E548B">
              <w:rPr>
                <w:rFonts w:asciiTheme="minorHAnsi" w:hAnsiTheme="minorHAnsi"/>
                <w:lang w:val="en-US"/>
              </w:rPr>
              <w:tab/>
            </w:r>
          </w:p>
          <w:p w14:paraId="621CDE19" w14:textId="77777777" w:rsidR="00C8751D" w:rsidRPr="000E548B" w:rsidRDefault="00C8751D" w:rsidP="00873BAA">
            <w:pPr>
              <w:spacing w:line="360" w:lineRule="auto"/>
              <w:ind w:right="283"/>
              <w:rPr>
                <w:rFonts w:asciiTheme="minorHAnsi" w:hAnsiTheme="minorHAnsi"/>
                <w:lang w:val="en-US"/>
              </w:rPr>
            </w:pPr>
            <w:r w:rsidRPr="000E548B">
              <w:rPr>
                <w:rFonts w:asciiTheme="minorHAnsi" w:hAnsiTheme="minorHAnsi"/>
                <w:lang w:val="en-US"/>
              </w:rPr>
              <w:t xml:space="preserve">Dear sir, madam, </w:t>
            </w:r>
          </w:p>
          <w:p w14:paraId="088140B9" w14:textId="02870669" w:rsidR="00873BAA" w:rsidRDefault="00873BAA" w:rsidP="00873BAA">
            <w:pPr>
              <w:spacing w:line="360" w:lineRule="auto"/>
              <w:ind w:right="283"/>
              <w:rPr>
                <w:rFonts w:asciiTheme="minorHAnsi" w:hAnsiTheme="minorHAnsi"/>
                <w:lang w:val="en-US"/>
              </w:rPr>
            </w:pPr>
            <w:r w:rsidRPr="00873BAA">
              <w:rPr>
                <w:rFonts w:asciiTheme="minorHAnsi" w:hAnsiTheme="minorHAnsi"/>
                <w:lang w:val="en-US"/>
              </w:rPr>
              <w:t xml:space="preserve">In accordance </w:t>
            </w:r>
            <w:r w:rsidRPr="00EF4EE5">
              <w:rPr>
                <w:rFonts w:asciiTheme="minorHAnsi" w:hAnsiTheme="minorHAnsi"/>
                <w:lang w:val="en-US"/>
              </w:rPr>
              <w:t xml:space="preserve">with </w:t>
            </w:r>
            <w:r w:rsidR="00DD67BF" w:rsidRPr="00DD67BF">
              <w:rPr>
                <w:rFonts w:asciiTheme="minorHAnsi" w:hAnsiTheme="minorHAnsi"/>
                <w:lang w:val="en-US"/>
              </w:rPr>
              <w:t>Article 2 of the Implementing Regulation (</w:t>
            </w:r>
            <w:r w:rsidR="001B5EB7">
              <w:rPr>
                <w:rFonts w:asciiTheme="minorHAnsi" w:hAnsiTheme="minorHAnsi"/>
                <w:lang w:val="en-US"/>
              </w:rPr>
              <w:t xml:space="preserve">IR) </w:t>
            </w:r>
            <w:r w:rsidR="00017289">
              <w:rPr>
                <w:rFonts w:asciiTheme="minorHAnsi" w:hAnsiTheme="minorHAnsi"/>
                <w:lang w:val="en-US"/>
              </w:rPr>
              <w:t>2017/1110</w:t>
            </w:r>
            <w:r w:rsidR="00DD67BF" w:rsidRPr="00DD67BF">
              <w:rPr>
                <w:rFonts w:asciiTheme="minorHAnsi" w:hAnsiTheme="minorHAnsi"/>
                <w:lang w:val="en-US"/>
              </w:rPr>
              <w:t xml:space="preserve"> laying down implementing technical standards </w:t>
            </w:r>
            <w:proofErr w:type="gramStart"/>
            <w:r w:rsidR="00DD67BF" w:rsidRPr="00DD67BF">
              <w:rPr>
                <w:rFonts w:asciiTheme="minorHAnsi" w:hAnsiTheme="minorHAnsi"/>
                <w:lang w:val="en-US"/>
              </w:rPr>
              <w:t>with regard to</w:t>
            </w:r>
            <w:proofErr w:type="gramEnd"/>
            <w:r w:rsidR="00DD67BF" w:rsidRPr="00DD67BF">
              <w:rPr>
                <w:rFonts w:asciiTheme="minorHAnsi" w:hAnsiTheme="minorHAnsi"/>
                <w:lang w:val="en-US"/>
              </w:rPr>
              <w:t xml:space="preserve"> standard forms, templates and procedures for the </w:t>
            </w:r>
            <w:proofErr w:type="spellStart"/>
            <w:r w:rsidR="00DD67BF" w:rsidRPr="00DD67BF">
              <w:rPr>
                <w:rFonts w:asciiTheme="minorHAnsi" w:hAnsiTheme="minorHAnsi"/>
                <w:lang w:val="en-US"/>
              </w:rPr>
              <w:t>authorisation</w:t>
            </w:r>
            <w:proofErr w:type="spellEnd"/>
            <w:r w:rsidR="00DD67BF" w:rsidRPr="00DD67BF">
              <w:rPr>
                <w:rFonts w:asciiTheme="minorHAnsi" w:hAnsiTheme="minorHAnsi"/>
                <w:lang w:val="en-US"/>
              </w:rPr>
              <w:t xml:space="preserve"> of data reporting services providers</w:t>
            </w:r>
            <w:r>
              <w:rPr>
                <w:rStyle w:val="Voetnootmarkering"/>
                <w:rFonts w:asciiTheme="minorHAnsi" w:hAnsiTheme="minorHAnsi"/>
                <w:lang w:val="en-US"/>
              </w:rPr>
              <w:footnoteReference w:id="2"/>
            </w:r>
            <w:r w:rsidRPr="00873BAA">
              <w:rPr>
                <w:rFonts w:asciiTheme="minorHAnsi" w:hAnsiTheme="minorHAnsi"/>
                <w:lang w:val="en-US"/>
              </w:rPr>
              <w:t xml:space="preserve"> please find attached the </w:t>
            </w:r>
            <w:proofErr w:type="spellStart"/>
            <w:r w:rsidRPr="00873BAA">
              <w:rPr>
                <w:rFonts w:asciiTheme="minorHAnsi" w:hAnsiTheme="minorHAnsi"/>
                <w:lang w:val="en-US"/>
              </w:rPr>
              <w:t>authorisation</w:t>
            </w:r>
            <w:proofErr w:type="spellEnd"/>
            <w:r w:rsidRPr="00873BAA">
              <w:rPr>
                <w:rFonts w:asciiTheme="minorHAnsi" w:hAnsiTheme="minorHAnsi"/>
                <w:lang w:val="en-US"/>
              </w:rPr>
              <w:t xml:space="preserve"> application.</w:t>
            </w:r>
          </w:p>
          <w:p w14:paraId="619CB24D" w14:textId="77777777" w:rsidR="00C8751D" w:rsidRDefault="00C8751D" w:rsidP="00873BAA">
            <w:pPr>
              <w:spacing w:line="360" w:lineRule="auto"/>
              <w:ind w:right="283"/>
              <w:rPr>
                <w:rFonts w:asciiTheme="minorHAnsi" w:hAnsiTheme="minorHAnsi"/>
                <w:lang w:val="en-US"/>
              </w:rPr>
            </w:pPr>
          </w:p>
        </w:tc>
      </w:tr>
    </w:tbl>
    <w:p w14:paraId="35875B14" w14:textId="77777777" w:rsidR="001769FC" w:rsidRDefault="001769FC" w:rsidP="00873BAA">
      <w:pPr>
        <w:spacing w:after="0" w:line="264" w:lineRule="auto"/>
        <w:ind w:right="283"/>
        <w:rPr>
          <w:rFonts w:asciiTheme="minorHAnsi" w:hAnsiTheme="minorHAnsi"/>
          <w:lang w:val="en-US"/>
        </w:rPr>
      </w:pPr>
    </w:p>
    <w:p w14:paraId="24BDD23A" w14:textId="77777777" w:rsidR="00C8751D" w:rsidRDefault="00C8751D" w:rsidP="00873BAA">
      <w:pPr>
        <w:spacing w:after="0" w:line="264" w:lineRule="auto"/>
        <w:ind w:right="283"/>
        <w:rPr>
          <w:rFonts w:asciiTheme="minorHAnsi" w:hAnsiTheme="minorHAnsi"/>
          <w:lang w:val="en-US"/>
        </w:rPr>
      </w:pPr>
    </w:p>
    <w:p w14:paraId="2136CB3F" w14:textId="77777777" w:rsidR="00C8751D" w:rsidRDefault="00C8751D" w:rsidP="00873BAA">
      <w:pPr>
        <w:spacing w:after="0" w:line="264" w:lineRule="auto"/>
        <w:ind w:right="283"/>
        <w:rPr>
          <w:rFonts w:asciiTheme="minorHAnsi" w:hAnsiTheme="minorHAnsi"/>
          <w:lang w:val="en-US"/>
        </w:rPr>
      </w:pPr>
    </w:p>
    <w:tbl>
      <w:tblPr>
        <w:tblStyle w:val="Tabelraster"/>
        <w:tblW w:w="0" w:type="auto"/>
        <w:tblInd w:w="11" w:type="dxa"/>
        <w:tblLook w:val="04A0" w:firstRow="1" w:lastRow="0" w:firstColumn="1" w:lastColumn="0" w:noHBand="0" w:noVBand="1"/>
      </w:tblPr>
      <w:tblGrid>
        <w:gridCol w:w="9051"/>
      </w:tblGrid>
      <w:tr w:rsidR="00C8751D" w:rsidRPr="00577123" w14:paraId="01D018CC" w14:textId="77777777" w:rsidTr="001D010A">
        <w:tc>
          <w:tcPr>
            <w:tcW w:w="9051" w:type="dxa"/>
          </w:tcPr>
          <w:p w14:paraId="4E1FF100" w14:textId="77777777" w:rsidR="00C8751D" w:rsidRPr="000E548B" w:rsidRDefault="00C8751D" w:rsidP="00873BAA">
            <w:pPr>
              <w:spacing w:line="360" w:lineRule="auto"/>
              <w:ind w:right="283"/>
              <w:rPr>
                <w:rFonts w:asciiTheme="minorHAnsi" w:hAnsiTheme="minorHAnsi"/>
                <w:lang w:val="en-US"/>
              </w:rPr>
            </w:pPr>
            <w:r>
              <w:rPr>
                <w:rFonts w:asciiTheme="minorHAnsi" w:hAnsiTheme="minorHAnsi"/>
                <w:lang w:val="en-US"/>
              </w:rPr>
              <w:t xml:space="preserve">● </w:t>
            </w:r>
            <w:r w:rsidRPr="000E548B">
              <w:rPr>
                <w:rFonts w:asciiTheme="minorHAnsi" w:hAnsiTheme="minorHAnsi"/>
                <w:lang w:val="en-US"/>
              </w:rPr>
              <w:t>Person at the applicant in char</w:t>
            </w:r>
            <w:r>
              <w:rPr>
                <w:rFonts w:asciiTheme="minorHAnsi" w:hAnsiTheme="minorHAnsi"/>
                <w:lang w:val="en-US"/>
              </w:rPr>
              <w:t>ge of preparing the application:</w:t>
            </w:r>
          </w:p>
          <w:p w14:paraId="3A6D60EC" w14:textId="77777777" w:rsidR="00C8751D" w:rsidRPr="000E548B" w:rsidRDefault="00C8751D" w:rsidP="00873BAA">
            <w:pPr>
              <w:spacing w:line="360" w:lineRule="auto"/>
              <w:ind w:right="283"/>
              <w:rPr>
                <w:rFonts w:asciiTheme="minorHAnsi" w:hAnsiTheme="minorHAnsi"/>
                <w:lang w:val="en-US"/>
              </w:rPr>
            </w:pPr>
            <w:r w:rsidRPr="000E548B">
              <w:rPr>
                <w:rFonts w:asciiTheme="minorHAnsi" w:hAnsiTheme="minorHAnsi"/>
                <w:lang w:val="en-US"/>
              </w:rPr>
              <w:lastRenderedPageBreak/>
              <w:t>Full name:</w:t>
            </w:r>
            <w:r w:rsidRPr="000E548B">
              <w:rPr>
                <w:rFonts w:asciiTheme="minorHAnsi" w:hAnsiTheme="minorHAnsi"/>
                <w:lang w:val="en-US"/>
              </w:rPr>
              <w:tab/>
            </w:r>
          </w:p>
          <w:p w14:paraId="112C01FF" w14:textId="77777777" w:rsidR="00C8751D" w:rsidRPr="000E548B" w:rsidRDefault="00C8751D" w:rsidP="00873BAA">
            <w:pPr>
              <w:spacing w:line="360" w:lineRule="auto"/>
              <w:ind w:right="283"/>
              <w:rPr>
                <w:rFonts w:asciiTheme="minorHAnsi" w:hAnsiTheme="minorHAnsi"/>
                <w:lang w:val="en-US"/>
              </w:rPr>
            </w:pPr>
            <w:r w:rsidRPr="000E548B">
              <w:rPr>
                <w:rFonts w:asciiTheme="minorHAnsi" w:hAnsiTheme="minorHAnsi"/>
                <w:lang w:val="en-US"/>
              </w:rPr>
              <w:t>Status/position:</w:t>
            </w:r>
            <w:r w:rsidRPr="000E548B">
              <w:rPr>
                <w:rFonts w:asciiTheme="minorHAnsi" w:hAnsiTheme="minorHAnsi"/>
                <w:lang w:val="en-US"/>
              </w:rPr>
              <w:tab/>
            </w:r>
          </w:p>
          <w:p w14:paraId="60555952" w14:textId="77777777" w:rsidR="00C8751D" w:rsidRPr="000E548B" w:rsidRDefault="00C8751D" w:rsidP="00873BAA">
            <w:pPr>
              <w:spacing w:line="360" w:lineRule="auto"/>
              <w:ind w:right="283"/>
              <w:rPr>
                <w:rFonts w:asciiTheme="minorHAnsi" w:hAnsiTheme="minorHAnsi"/>
                <w:lang w:val="en-US"/>
              </w:rPr>
            </w:pPr>
            <w:r w:rsidRPr="000E548B">
              <w:rPr>
                <w:rFonts w:asciiTheme="minorHAnsi" w:hAnsiTheme="minorHAnsi"/>
                <w:lang w:val="en-US"/>
              </w:rPr>
              <w:t>Telephone:</w:t>
            </w:r>
            <w:r w:rsidRPr="000E548B">
              <w:rPr>
                <w:rFonts w:asciiTheme="minorHAnsi" w:hAnsiTheme="minorHAnsi"/>
                <w:lang w:val="en-US"/>
              </w:rPr>
              <w:tab/>
            </w:r>
          </w:p>
          <w:p w14:paraId="455075C8" w14:textId="77777777" w:rsidR="00C8751D" w:rsidRDefault="00C8751D" w:rsidP="00873BAA">
            <w:pPr>
              <w:spacing w:line="360" w:lineRule="auto"/>
              <w:ind w:right="283"/>
              <w:rPr>
                <w:rFonts w:asciiTheme="minorHAnsi" w:hAnsiTheme="minorHAnsi"/>
                <w:lang w:val="en-US"/>
              </w:rPr>
            </w:pPr>
            <w:r w:rsidRPr="000E548B">
              <w:rPr>
                <w:rFonts w:asciiTheme="minorHAnsi" w:hAnsiTheme="minorHAnsi"/>
                <w:lang w:val="en-US"/>
              </w:rPr>
              <w:t>Email:</w:t>
            </w:r>
          </w:p>
          <w:p w14:paraId="3AC34F13" w14:textId="77777777" w:rsidR="00C8751D" w:rsidRPr="000E548B" w:rsidRDefault="00C8751D" w:rsidP="00873BAA">
            <w:pPr>
              <w:spacing w:line="360" w:lineRule="auto"/>
              <w:ind w:right="283"/>
              <w:rPr>
                <w:rFonts w:asciiTheme="minorHAnsi" w:hAnsiTheme="minorHAnsi"/>
                <w:lang w:val="en-US"/>
              </w:rPr>
            </w:pPr>
            <w:r w:rsidRPr="000E548B">
              <w:rPr>
                <w:rFonts w:asciiTheme="minorHAnsi" w:hAnsiTheme="minorHAnsi"/>
                <w:lang w:val="en-US"/>
              </w:rPr>
              <w:tab/>
            </w:r>
          </w:p>
          <w:p w14:paraId="71BD6870" w14:textId="77777777" w:rsidR="00C8751D" w:rsidRPr="000E548B" w:rsidRDefault="00C8751D" w:rsidP="00873BAA">
            <w:pPr>
              <w:spacing w:line="360" w:lineRule="auto"/>
              <w:ind w:right="283"/>
              <w:rPr>
                <w:rFonts w:asciiTheme="minorHAnsi" w:hAnsiTheme="minorHAnsi"/>
                <w:lang w:val="en-US"/>
              </w:rPr>
            </w:pPr>
            <w:r w:rsidRPr="000E548B">
              <w:rPr>
                <w:rFonts w:asciiTheme="minorHAnsi" w:hAnsiTheme="minorHAnsi"/>
                <w:lang w:val="en-US"/>
              </w:rPr>
              <w:t>Date:</w:t>
            </w:r>
            <w:r w:rsidRPr="000E548B">
              <w:rPr>
                <w:rFonts w:asciiTheme="minorHAnsi" w:hAnsiTheme="minorHAnsi"/>
                <w:lang w:val="en-US"/>
              </w:rPr>
              <w:tab/>
            </w:r>
          </w:p>
          <w:p w14:paraId="0A5C770B" w14:textId="77777777" w:rsidR="00C8751D" w:rsidRDefault="00C8751D" w:rsidP="00873BAA">
            <w:pPr>
              <w:spacing w:line="360" w:lineRule="auto"/>
              <w:ind w:right="283"/>
              <w:rPr>
                <w:rFonts w:asciiTheme="minorHAnsi" w:hAnsiTheme="minorHAnsi"/>
                <w:lang w:val="en-US"/>
              </w:rPr>
            </w:pPr>
          </w:p>
          <w:p w14:paraId="184F9945" w14:textId="77777777" w:rsidR="00C8751D" w:rsidRDefault="00C8751D" w:rsidP="00873BAA">
            <w:pPr>
              <w:spacing w:line="360" w:lineRule="auto"/>
              <w:ind w:right="283"/>
              <w:rPr>
                <w:rFonts w:asciiTheme="minorHAnsi" w:hAnsiTheme="minorHAnsi"/>
                <w:lang w:val="en-US"/>
              </w:rPr>
            </w:pPr>
            <w:r w:rsidRPr="000E548B">
              <w:rPr>
                <w:rFonts w:asciiTheme="minorHAnsi" w:hAnsiTheme="minorHAnsi"/>
                <w:lang w:val="en-US"/>
              </w:rPr>
              <w:t>Signature:</w:t>
            </w:r>
          </w:p>
          <w:p w14:paraId="40B7AF5A" w14:textId="77777777" w:rsidR="00C8751D" w:rsidRDefault="00C8751D" w:rsidP="00873BAA">
            <w:pPr>
              <w:spacing w:line="360" w:lineRule="auto"/>
              <w:ind w:right="283"/>
              <w:rPr>
                <w:rFonts w:asciiTheme="minorHAnsi" w:hAnsiTheme="minorHAnsi"/>
                <w:lang w:val="en-US"/>
              </w:rPr>
            </w:pPr>
          </w:p>
          <w:p w14:paraId="61CEEDE1" w14:textId="77777777" w:rsidR="00C8751D" w:rsidRDefault="00C8751D" w:rsidP="00873BAA">
            <w:pPr>
              <w:spacing w:line="360" w:lineRule="auto"/>
              <w:ind w:right="283"/>
              <w:rPr>
                <w:rFonts w:asciiTheme="minorHAnsi" w:hAnsiTheme="minorHAnsi"/>
                <w:lang w:val="en-US"/>
              </w:rPr>
            </w:pPr>
          </w:p>
          <w:p w14:paraId="5A88B6F0" w14:textId="77777777" w:rsidR="00C8751D" w:rsidRPr="000E548B" w:rsidRDefault="00C8751D" w:rsidP="00873BAA">
            <w:pPr>
              <w:spacing w:line="360" w:lineRule="auto"/>
              <w:ind w:right="283"/>
              <w:rPr>
                <w:rFonts w:asciiTheme="minorHAnsi" w:hAnsiTheme="minorHAnsi"/>
                <w:lang w:val="en-US"/>
              </w:rPr>
            </w:pPr>
          </w:p>
          <w:p w14:paraId="49DF0C19" w14:textId="77777777" w:rsidR="00C8751D" w:rsidRPr="000E548B" w:rsidRDefault="00C8751D" w:rsidP="00873BAA">
            <w:pPr>
              <w:spacing w:line="360" w:lineRule="auto"/>
              <w:ind w:right="283"/>
              <w:rPr>
                <w:rFonts w:asciiTheme="minorHAnsi" w:hAnsiTheme="minorHAnsi"/>
                <w:lang w:val="en-US"/>
              </w:rPr>
            </w:pPr>
            <w:r>
              <w:rPr>
                <w:rFonts w:asciiTheme="minorHAnsi" w:hAnsiTheme="minorHAnsi"/>
                <w:lang w:val="en-US"/>
              </w:rPr>
              <w:t xml:space="preserve">● </w:t>
            </w:r>
            <w:r w:rsidRPr="000E548B">
              <w:rPr>
                <w:rFonts w:asciiTheme="minorHAnsi" w:hAnsiTheme="minorHAnsi"/>
                <w:lang w:val="en-US"/>
              </w:rPr>
              <w:t>Nature of the application (tick the relevant box(es)</w:t>
            </w:r>
            <w:r w:rsidR="00F92C72">
              <w:rPr>
                <w:rFonts w:asciiTheme="minorHAnsi" w:hAnsiTheme="minorHAnsi"/>
                <w:lang w:val="en-US"/>
              </w:rPr>
              <w:t>)</w:t>
            </w:r>
            <w:r w:rsidRPr="000E548B">
              <w:rPr>
                <w:rFonts w:asciiTheme="minorHAnsi" w:hAnsiTheme="minorHAnsi"/>
                <w:lang w:val="en-US"/>
              </w:rPr>
              <w:t>:</w:t>
            </w:r>
          </w:p>
          <w:p w14:paraId="0CDFFF0A" w14:textId="77777777" w:rsidR="00C8751D" w:rsidRPr="000E548B" w:rsidRDefault="004C263F" w:rsidP="00873BAA">
            <w:pPr>
              <w:spacing w:line="360" w:lineRule="auto"/>
              <w:ind w:right="283"/>
              <w:rPr>
                <w:rFonts w:asciiTheme="minorHAnsi" w:hAnsiTheme="minorHAnsi"/>
                <w:lang w:val="en-US"/>
              </w:rPr>
            </w:pPr>
            <w:sdt>
              <w:sdtPr>
                <w:rPr>
                  <w:rFonts w:asciiTheme="minorHAnsi" w:hAnsiTheme="minorHAnsi" w:hint="eastAsia"/>
                  <w:lang w:val="en-US"/>
                </w:rPr>
                <w:id w:val="257571629"/>
                <w14:checkbox>
                  <w14:checked w14:val="0"/>
                  <w14:checkedState w14:val="2612" w14:font="MS Gothic"/>
                  <w14:uncheckedState w14:val="2610" w14:font="MS Gothic"/>
                </w14:checkbox>
              </w:sdtPr>
              <w:sdtEndPr/>
              <w:sdtContent>
                <w:r w:rsidR="00C8751D">
                  <w:rPr>
                    <w:rFonts w:ascii="MS Gothic" w:eastAsia="MS Gothic" w:hAnsi="MS Gothic" w:hint="eastAsia"/>
                    <w:lang w:val="en-US"/>
                  </w:rPr>
                  <w:t>☐</w:t>
                </w:r>
              </w:sdtContent>
            </w:sdt>
            <w:r w:rsidR="00C8751D" w:rsidRPr="000E548B">
              <w:rPr>
                <w:rFonts w:asciiTheme="minorHAnsi" w:hAnsiTheme="minorHAnsi"/>
                <w:lang w:val="en-US"/>
              </w:rPr>
              <w:tab/>
            </w:r>
            <w:proofErr w:type="spellStart"/>
            <w:r w:rsidR="00C8751D" w:rsidRPr="000E548B">
              <w:rPr>
                <w:rFonts w:asciiTheme="minorHAnsi" w:hAnsiTheme="minorHAnsi"/>
                <w:lang w:val="en-US"/>
              </w:rPr>
              <w:t>Authorisation</w:t>
            </w:r>
            <w:proofErr w:type="spellEnd"/>
            <w:r w:rsidR="00C8751D" w:rsidRPr="000E548B">
              <w:rPr>
                <w:rFonts w:asciiTheme="minorHAnsi" w:hAnsiTheme="minorHAnsi"/>
                <w:lang w:val="en-US"/>
              </w:rPr>
              <w:t xml:space="preserve"> – Approved Reporting Mechanism (ARM)</w:t>
            </w:r>
          </w:p>
          <w:p w14:paraId="0847E1F3" w14:textId="77777777" w:rsidR="00C8751D" w:rsidRPr="000E548B" w:rsidRDefault="004C263F" w:rsidP="00873BAA">
            <w:pPr>
              <w:spacing w:line="360" w:lineRule="auto"/>
              <w:ind w:right="283"/>
              <w:rPr>
                <w:rFonts w:asciiTheme="minorHAnsi" w:hAnsiTheme="minorHAnsi"/>
                <w:lang w:val="en-US"/>
              </w:rPr>
            </w:pPr>
            <w:sdt>
              <w:sdtPr>
                <w:rPr>
                  <w:rFonts w:asciiTheme="minorHAnsi" w:hAnsiTheme="minorHAnsi"/>
                  <w:lang w:val="en-US"/>
                </w:rPr>
                <w:id w:val="-1318099897"/>
                <w14:checkbox>
                  <w14:checked w14:val="0"/>
                  <w14:checkedState w14:val="2612" w14:font="MS Gothic"/>
                  <w14:uncheckedState w14:val="2610" w14:font="MS Gothic"/>
                </w14:checkbox>
              </w:sdtPr>
              <w:sdtEndPr/>
              <w:sdtContent>
                <w:r w:rsidR="00C8751D">
                  <w:rPr>
                    <w:rFonts w:ascii="MS Gothic" w:eastAsia="MS Gothic" w:hAnsi="MS Gothic" w:hint="eastAsia"/>
                    <w:lang w:val="en-US"/>
                  </w:rPr>
                  <w:t>☐</w:t>
                </w:r>
              </w:sdtContent>
            </w:sdt>
            <w:r w:rsidR="00C8751D" w:rsidRPr="000E548B">
              <w:rPr>
                <w:rFonts w:asciiTheme="minorHAnsi" w:hAnsiTheme="minorHAnsi"/>
                <w:lang w:val="en-US"/>
              </w:rPr>
              <w:tab/>
            </w:r>
            <w:proofErr w:type="spellStart"/>
            <w:r w:rsidR="00C8751D" w:rsidRPr="000E548B">
              <w:rPr>
                <w:rFonts w:asciiTheme="minorHAnsi" w:hAnsiTheme="minorHAnsi"/>
                <w:lang w:val="en-US"/>
              </w:rPr>
              <w:t>Authorisation</w:t>
            </w:r>
            <w:proofErr w:type="spellEnd"/>
            <w:r w:rsidR="00C8751D" w:rsidRPr="000E548B">
              <w:rPr>
                <w:rFonts w:asciiTheme="minorHAnsi" w:hAnsiTheme="minorHAnsi"/>
                <w:lang w:val="en-US"/>
              </w:rPr>
              <w:t xml:space="preserve"> – Approved Publication Arrangement (APA)</w:t>
            </w:r>
          </w:p>
          <w:p w14:paraId="48B3ED69" w14:textId="77777777" w:rsidR="00C8751D" w:rsidRPr="000E548B" w:rsidRDefault="004C263F" w:rsidP="00873BAA">
            <w:pPr>
              <w:spacing w:line="360" w:lineRule="auto"/>
              <w:ind w:right="283"/>
              <w:rPr>
                <w:rFonts w:asciiTheme="minorHAnsi" w:hAnsiTheme="minorHAnsi"/>
                <w:lang w:val="en-US"/>
              </w:rPr>
            </w:pPr>
            <w:sdt>
              <w:sdtPr>
                <w:rPr>
                  <w:rFonts w:asciiTheme="minorHAnsi" w:hAnsiTheme="minorHAnsi"/>
                  <w:lang w:val="en-US"/>
                </w:rPr>
                <w:id w:val="1837721684"/>
                <w14:checkbox>
                  <w14:checked w14:val="0"/>
                  <w14:checkedState w14:val="2612" w14:font="MS Gothic"/>
                  <w14:uncheckedState w14:val="2610" w14:font="MS Gothic"/>
                </w14:checkbox>
              </w:sdtPr>
              <w:sdtEndPr/>
              <w:sdtContent>
                <w:r w:rsidR="00C8751D">
                  <w:rPr>
                    <w:rFonts w:ascii="MS Gothic" w:eastAsia="MS Gothic" w:hAnsi="MS Gothic" w:hint="eastAsia"/>
                    <w:lang w:val="en-US"/>
                  </w:rPr>
                  <w:t>☐</w:t>
                </w:r>
              </w:sdtContent>
            </w:sdt>
            <w:r w:rsidR="00C8751D" w:rsidRPr="000E548B">
              <w:rPr>
                <w:rFonts w:asciiTheme="minorHAnsi" w:hAnsiTheme="minorHAnsi"/>
                <w:lang w:val="en-US"/>
              </w:rPr>
              <w:tab/>
            </w:r>
            <w:proofErr w:type="spellStart"/>
            <w:r w:rsidR="00C8751D" w:rsidRPr="000E548B">
              <w:rPr>
                <w:rFonts w:asciiTheme="minorHAnsi" w:hAnsiTheme="minorHAnsi"/>
                <w:lang w:val="en-US"/>
              </w:rPr>
              <w:t>Authorisation</w:t>
            </w:r>
            <w:proofErr w:type="spellEnd"/>
            <w:r w:rsidR="00C8751D" w:rsidRPr="000E548B">
              <w:rPr>
                <w:rFonts w:asciiTheme="minorHAnsi" w:hAnsiTheme="minorHAnsi"/>
                <w:lang w:val="en-US"/>
              </w:rPr>
              <w:t xml:space="preserve"> – Consolidated Tape Provider (CTP)</w:t>
            </w:r>
          </w:p>
          <w:p w14:paraId="39A7AF95" w14:textId="77777777" w:rsidR="00C8751D" w:rsidRDefault="00C8751D" w:rsidP="00873BAA">
            <w:pPr>
              <w:spacing w:line="360" w:lineRule="auto"/>
              <w:ind w:right="283"/>
              <w:rPr>
                <w:rFonts w:asciiTheme="minorHAnsi" w:hAnsiTheme="minorHAnsi"/>
                <w:lang w:val="en-US"/>
              </w:rPr>
            </w:pPr>
          </w:p>
          <w:p w14:paraId="7107CA2E" w14:textId="77777777" w:rsidR="00C8751D" w:rsidRPr="000E548B" w:rsidRDefault="00C8751D" w:rsidP="00873BAA">
            <w:pPr>
              <w:spacing w:line="360" w:lineRule="auto"/>
              <w:ind w:right="283"/>
              <w:rPr>
                <w:rFonts w:asciiTheme="minorHAnsi" w:hAnsiTheme="minorHAnsi"/>
                <w:lang w:val="en-US"/>
              </w:rPr>
            </w:pPr>
          </w:p>
          <w:p w14:paraId="52E44BDC" w14:textId="77777777" w:rsidR="00C8751D" w:rsidRPr="000E548B" w:rsidRDefault="00C8751D" w:rsidP="00873BAA">
            <w:pPr>
              <w:spacing w:line="360" w:lineRule="auto"/>
              <w:ind w:right="283"/>
              <w:rPr>
                <w:rFonts w:asciiTheme="minorHAnsi" w:hAnsiTheme="minorHAnsi"/>
                <w:lang w:val="en-US"/>
              </w:rPr>
            </w:pPr>
            <w:r w:rsidRPr="000E548B">
              <w:rPr>
                <w:rFonts w:asciiTheme="minorHAnsi" w:hAnsiTheme="minorHAnsi"/>
                <w:lang w:val="en-US"/>
              </w:rPr>
              <w:t>CONTENT</w:t>
            </w:r>
          </w:p>
          <w:p w14:paraId="1B3F0839" w14:textId="77777777" w:rsidR="00EF4EE5" w:rsidRDefault="00EF4EE5" w:rsidP="00873BAA">
            <w:pPr>
              <w:spacing w:line="264" w:lineRule="auto"/>
              <w:ind w:left="0" w:right="283" w:firstLine="0"/>
              <w:rPr>
                <w:rFonts w:asciiTheme="minorHAnsi" w:hAnsiTheme="minorHAnsi"/>
                <w:lang w:val="en-US"/>
              </w:rPr>
            </w:pPr>
          </w:p>
          <w:p w14:paraId="5C2B2941" w14:textId="243FA276" w:rsidR="00C8751D" w:rsidRDefault="00C93A51" w:rsidP="00873BAA">
            <w:pPr>
              <w:spacing w:line="264" w:lineRule="auto"/>
              <w:ind w:left="0" w:right="283" w:firstLine="0"/>
              <w:rPr>
                <w:rFonts w:asciiTheme="minorHAnsi" w:hAnsiTheme="minorHAnsi"/>
                <w:lang w:val="en-US"/>
              </w:rPr>
            </w:pPr>
            <w:r w:rsidRPr="00C93A51">
              <w:rPr>
                <w:rFonts w:asciiTheme="minorHAnsi" w:hAnsiTheme="minorHAnsi"/>
                <w:lang w:val="en-US"/>
              </w:rPr>
              <w:t xml:space="preserve">Please insert the information referred to under </w:t>
            </w:r>
            <w:r w:rsidRPr="00EF4EE5">
              <w:rPr>
                <w:rFonts w:asciiTheme="minorHAnsi" w:hAnsiTheme="minorHAnsi"/>
                <w:lang w:val="en-US"/>
              </w:rPr>
              <w:t>Delegated Regulation</w:t>
            </w:r>
            <w:r w:rsidR="009D2A08">
              <w:rPr>
                <w:rFonts w:asciiTheme="minorHAnsi" w:hAnsiTheme="minorHAnsi"/>
                <w:lang w:val="en-US"/>
              </w:rPr>
              <w:t xml:space="preserve"> 2017/571</w:t>
            </w:r>
            <w:r w:rsidR="007F17CC">
              <w:rPr>
                <w:rStyle w:val="Voetnootmarkering"/>
                <w:rFonts w:asciiTheme="minorHAnsi" w:hAnsiTheme="minorHAnsi"/>
                <w:lang w:val="en-US"/>
              </w:rPr>
              <w:footnoteReference w:id="3"/>
            </w:r>
            <w:r w:rsidR="001C6AB6">
              <w:rPr>
                <w:rFonts w:asciiTheme="minorHAnsi" w:hAnsiTheme="minorHAnsi"/>
                <w:lang w:val="en-US"/>
              </w:rPr>
              <w:t>.</w:t>
            </w:r>
            <w:r w:rsidR="00F75069">
              <w:rPr>
                <w:rFonts w:asciiTheme="minorHAnsi" w:hAnsiTheme="minorHAnsi"/>
                <w:lang w:val="en-US"/>
              </w:rPr>
              <w:t xml:space="preserve"> </w:t>
            </w:r>
            <w:r w:rsidRPr="00C93A51">
              <w:rPr>
                <w:rFonts w:asciiTheme="minorHAnsi" w:hAnsiTheme="minorHAnsi"/>
                <w:lang w:val="en-US"/>
              </w:rPr>
              <w:t>Please set out that information under the appropriate section</w:t>
            </w:r>
            <w:r w:rsidR="00F75069">
              <w:rPr>
                <w:rFonts w:asciiTheme="minorHAnsi" w:hAnsiTheme="minorHAnsi"/>
                <w:lang w:val="en-US"/>
              </w:rPr>
              <w:t xml:space="preserve"> i</w:t>
            </w:r>
            <w:r w:rsidR="006D03AF">
              <w:rPr>
                <w:rFonts w:asciiTheme="minorHAnsi" w:hAnsiTheme="minorHAnsi"/>
                <w:lang w:val="en-US"/>
              </w:rPr>
              <w:t xml:space="preserve">n </w:t>
            </w:r>
            <w:hyperlink w:anchor="Annex_I" w:history="1">
              <w:r w:rsidR="00F75069" w:rsidRPr="001D010A">
                <w:rPr>
                  <w:rStyle w:val="Hyperlink"/>
                  <w:rFonts w:asciiTheme="minorHAnsi" w:hAnsiTheme="minorHAnsi"/>
                  <w:lang w:val="en-US"/>
                </w:rPr>
                <w:t>Annex</w:t>
              </w:r>
              <w:r w:rsidR="001D010A" w:rsidRPr="001D010A">
                <w:rPr>
                  <w:rStyle w:val="Hyperlink"/>
                  <w:rFonts w:asciiTheme="minorHAnsi" w:hAnsiTheme="minorHAnsi"/>
                  <w:lang w:val="en-US"/>
                </w:rPr>
                <w:t xml:space="preserve"> I</w:t>
              </w:r>
            </w:hyperlink>
            <w:r w:rsidR="001D010A">
              <w:rPr>
                <w:rFonts w:asciiTheme="minorHAnsi" w:hAnsiTheme="minorHAnsi"/>
                <w:lang w:val="en-US"/>
              </w:rPr>
              <w:t xml:space="preserve"> to</w:t>
            </w:r>
            <w:r w:rsidR="00F75069">
              <w:rPr>
                <w:rFonts w:asciiTheme="minorHAnsi" w:hAnsiTheme="minorHAnsi"/>
                <w:lang w:val="en-US"/>
              </w:rPr>
              <w:t xml:space="preserve"> this form</w:t>
            </w:r>
            <w:r w:rsidRPr="00C93A51">
              <w:rPr>
                <w:rFonts w:asciiTheme="minorHAnsi" w:hAnsiTheme="minorHAnsi"/>
                <w:lang w:val="en-US"/>
              </w:rPr>
              <w:t xml:space="preserve"> or </w:t>
            </w:r>
            <w:proofErr w:type="gramStart"/>
            <w:r w:rsidRPr="00C93A51">
              <w:rPr>
                <w:rFonts w:asciiTheme="minorHAnsi" w:hAnsiTheme="minorHAnsi"/>
                <w:lang w:val="en-US"/>
              </w:rPr>
              <w:t>make reference</w:t>
            </w:r>
            <w:proofErr w:type="gramEnd"/>
            <w:r w:rsidRPr="00C93A51">
              <w:rPr>
                <w:rFonts w:asciiTheme="minorHAnsi" w:hAnsiTheme="minorHAnsi"/>
                <w:lang w:val="en-US"/>
              </w:rPr>
              <w:t xml:space="preserve"> to the relevant annexes containing the information.</w:t>
            </w:r>
          </w:p>
          <w:p w14:paraId="7EDA8571" w14:textId="77777777" w:rsidR="00701362" w:rsidRDefault="00701362" w:rsidP="00873BAA">
            <w:pPr>
              <w:spacing w:line="264" w:lineRule="auto"/>
              <w:ind w:left="0" w:right="283" w:firstLine="0"/>
              <w:rPr>
                <w:rFonts w:asciiTheme="minorHAnsi" w:hAnsiTheme="minorHAnsi"/>
                <w:lang w:val="en-US"/>
              </w:rPr>
            </w:pPr>
          </w:p>
          <w:p w14:paraId="203E304C" w14:textId="77777777" w:rsidR="00701362" w:rsidRDefault="00701362" w:rsidP="00873BAA">
            <w:pPr>
              <w:spacing w:line="264" w:lineRule="auto"/>
              <w:ind w:left="0" w:right="283" w:firstLine="0"/>
              <w:rPr>
                <w:rFonts w:asciiTheme="minorHAnsi" w:hAnsiTheme="minorHAnsi"/>
                <w:lang w:val="en-US"/>
              </w:rPr>
            </w:pPr>
          </w:p>
          <w:p w14:paraId="0CCF8AFC" w14:textId="6723B18D" w:rsidR="00701362" w:rsidRDefault="00701362" w:rsidP="00873BAA">
            <w:pPr>
              <w:spacing w:line="264" w:lineRule="auto"/>
              <w:ind w:left="0" w:right="283" w:firstLine="0"/>
              <w:rPr>
                <w:rFonts w:asciiTheme="minorHAnsi" w:eastAsiaTheme="minorHAnsi" w:hAnsiTheme="minorHAnsi" w:cstheme="minorBidi"/>
                <w:color w:val="auto"/>
                <w:lang w:val="en-US" w:eastAsia="en-US"/>
              </w:rPr>
            </w:pPr>
            <w:r w:rsidRPr="00F321D4">
              <w:rPr>
                <w:rFonts w:asciiTheme="minorHAnsi" w:eastAsiaTheme="minorHAnsi" w:hAnsiTheme="minorHAnsi" w:cstheme="minorBidi"/>
                <w:b/>
                <w:color w:val="auto"/>
                <w:lang w:val="en-US" w:eastAsia="en-US"/>
              </w:rPr>
              <w:t xml:space="preserve">Information on the </w:t>
            </w:r>
            <w:proofErr w:type="spellStart"/>
            <w:r w:rsidRPr="00F321D4">
              <w:rPr>
                <w:rFonts w:asciiTheme="minorHAnsi" w:eastAsiaTheme="minorHAnsi" w:hAnsiTheme="minorHAnsi" w:cstheme="minorBidi"/>
                <w:b/>
                <w:color w:val="auto"/>
                <w:lang w:val="en-US" w:eastAsia="en-US"/>
              </w:rPr>
              <w:t>organisation</w:t>
            </w:r>
            <w:proofErr w:type="spellEnd"/>
            <w:r>
              <w:rPr>
                <w:rFonts w:asciiTheme="minorHAnsi" w:eastAsiaTheme="minorHAnsi" w:hAnsiTheme="minorHAnsi" w:cstheme="minorBidi"/>
                <w:b/>
                <w:color w:val="auto"/>
                <w:lang w:val="en-US" w:eastAsia="en-US"/>
              </w:rPr>
              <w:t xml:space="preserve"> </w:t>
            </w:r>
            <w:r>
              <w:rPr>
                <w:rFonts w:asciiTheme="minorHAnsi" w:eastAsiaTheme="minorHAnsi" w:hAnsiTheme="minorHAnsi" w:cstheme="minorBidi"/>
                <w:color w:val="auto"/>
                <w:lang w:val="en-US" w:eastAsia="en-US"/>
              </w:rPr>
              <w:t>(Article 2 of Delegated Regulation</w:t>
            </w:r>
            <w:r w:rsidR="009D2A08">
              <w:rPr>
                <w:rFonts w:asciiTheme="minorHAnsi" w:eastAsiaTheme="minorHAnsi" w:hAnsiTheme="minorHAnsi" w:cstheme="minorBidi"/>
                <w:color w:val="auto"/>
                <w:lang w:val="en-US" w:eastAsia="en-US"/>
              </w:rPr>
              <w:t xml:space="preserve"> 2017/571)</w:t>
            </w:r>
          </w:p>
          <w:p w14:paraId="1113A1F1" w14:textId="77777777" w:rsidR="00701362" w:rsidRDefault="006D03AF" w:rsidP="00873BAA">
            <w:pPr>
              <w:spacing w:line="264" w:lineRule="auto"/>
              <w:ind w:left="0" w:right="283" w:firstLine="0"/>
              <w:rPr>
                <w:rFonts w:asciiTheme="minorHAnsi" w:eastAsiaTheme="minorHAnsi" w:hAnsiTheme="minorHAnsi" w:cstheme="minorBidi"/>
                <w:i/>
                <w:color w:val="auto"/>
                <w:lang w:val="en-US" w:eastAsia="en-US"/>
              </w:rPr>
            </w:pPr>
            <w:r>
              <w:rPr>
                <w:rFonts w:asciiTheme="minorHAnsi" w:eastAsiaTheme="minorHAnsi" w:hAnsiTheme="minorHAnsi" w:cstheme="minorBidi"/>
                <w:i/>
                <w:color w:val="auto"/>
                <w:lang w:val="en-US" w:eastAsia="en-US"/>
              </w:rPr>
              <w:t>P</w:t>
            </w:r>
            <w:r w:rsidR="00452D73">
              <w:rPr>
                <w:rFonts w:asciiTheme="minorHAnsi" w:eastAsiaTheme="minorHAnsi" w:hAnsiTheme="minorHAnsi" w:cstheme="minorBidi"/>
                <w:i/>
                <w:color w:val="auto"/>
                <w:lang w:val="en-US" w:eastAsia="en-US"/>
              </w:rPr>
              <w:t xml:space="preserve">lease refer to </w:t>
            </w:r>
            <w:hyperlink w:anchor="Organisation" w:history="1">
              <w:r w:rsidR="00452D73" w:rsidRPr="00452D73">
                <w:rPr>
                  <w:rStyle w:val="Hyperlink"/>
                  <w:rFonts w:asciiTheme="minorHAnsi" w:eastAsiaTheme="minorHAnsi" w:hAnsiTheme="minorHAnsi" w:cstheme="minorBidi"/>
                  <w:i/>
                  <w:lang w:val="en-US" w:eastAsia="en-US"/>
                </w:rPr>
                <w:t>section 2</w:t>
              </w:r>
            </w:hyperlink>
            <w:r>
              <w:rPr>
                <w:rFonts w:asciiTheme="minorHAnsi" w:eastAsiaTheme="minorHAnsi" w:hAnsiTheme="minorHAnsi" w:cstheme="minorBidi"/>
                <w:i/>
                <w:color w:val="auto"/>
                <w:lang w:val="en-US" w:eastAsia="en-US"/>
              </w:rPr>
              <w:t xml:space="preserve"> of </w:t>
            </w:r>
            <w:r w:rsidR="00701362">
              <w:rPr>
                <w:rFonts w:asciiTheme="minorHAnsi" w:eastAsiaTheme="minorHAnsi" w:hAnsiTheme="minorHAnsi" w:cstheme="minorBidi"/>
                <w:i/>
                <w:color w:val="auto"/>
                <w:lang w:val="en-US" w:eastAsia="en-US"/>
              </w:rPr>
              <w:t>Annex</w:t>
            </w:r>
            <w:r w:rsidR="001D010A">
              <w:rPr>
                <w:rFonts w:asciiTheme="minorHAnsi" w:eastAsiaTheme="minorHAnsi" w:hAnsiTheme="minorHAnsi" w:cstheme="minorBidi"/>
                <w:i/>
                <w:color w:val="auto"/>
                <w:lang w:val="en-US" w:eastAsia="en-US"/>
              </w:rPr>
              <w:t xml:space="preserve"> I</w:t>
            </w:r>
          </w:p>
          <w:p w14:paraId="39385D76" w14:textId="77777777" w:rsidR="005C4932" w:rsidRDefault="005C4932" w:rsidP="00873BAA">
            <w:pPr>
              <w:spacing w:line="264" w:lineRule="auto"/>
              <w:ind w:left="0" w:right="283" w:firstLine="0"/>
              <w:rPr>
                <w:rFonts w:asciiTheme="minorHAnsi" w:eastAsiaTheme="minorHAnsi" w:hAnsiTheme="minorHAnsi" w:cstheme="minorBidi"/>
                <w:i/>
                <w:color w:val="auto"/>
                <w:lang w:val="en-US" w:eastAsia="en-US"/>
              </w:rPr>
            </w:pPr>
          </w:p>
          <w:p w14:paraId="42665993" w14:textId="6961712F" w:rsidR="005C4932" w:rsidRDefault="005C4932" w:rsidP="00873BAA">
            <w:pPr>
              <w:spacing w:line="264" w:lineRule="auto"/>
              <w:ind w:left="0" w:right="283" w:firstLine="0"/>
              <w:rPr>
                <w:rFonts w:asciiTheme="minorHAnsi" w:eastAsiaTheme="minorHAnsi" w:hAnsiTheme="minorHAnsi" w:cstheme="minorBidi"/>
                <w:color w:val="auto"/>
                <w:lang w:val="en-US" w:eastAsia="en-US"/>
              </w:rPr>
            </w:pPr>
            <w:r>
              <w:rPr>
                <w:rFonts w:asciiTheme="minorHAnsi" w:eastAsiaTheme="minorHAnsi" w:hAnsiTheme="minorHAnsi" w:cstheme="minorBidi"/>
                <w:b/>
                <w:color w:val="auto"/>
                <w:lang w:val="en-US" w:eastAsia="en-US"/>
              </w:rPr>
              <w:t>Information on corporate governance</w:t>
            </w:r>
            <w:r>
              <w:rPr>
                <w:rFonts w:asciiTheme="minorHAnsi" w:eastAsiaTheme="minorHAnsi" w:hAnsiTheme="minorHAnsi" w:cstheme="minorBidi"/>
                <w:color w:val="auto"/>
                <w:lang w:val="en-US" w:eastAsia="en-US"/>
              </w:rPr>
              <w:t xml:space="preserve"> (Article 3 of Delegated Regulation </w:t>
            </w:r>
            <w:r w:rsidR="009D2A08">
              <w:rPr>
                <w:rFonts w:asciiTheme="minorHAnsi" w:eastAsiaTheme="minorHAnsi" w:hAnsiTheme="minorHAnsi" w:cstheme="minorBidi"/>
                <w:color w:val="auto"/>
                <w:lang w:val="en-US" w:eastAsia="en-US"/>
              </w:rPr>
              <w:t>2017/571)</w:t>
            </w:r>
          </w:p>
          <w:p w14:paraId="6B8730D8" w14:textId="77777777" w:rsidR="001D010A" w:rsidRDefault="00452D73" w:rsidP="001D010A">
            <w:pPr>
              <w:spacing w:line="264" w:lineRule="auto"/>
              <w:ind w:left="0" w:right="283" w:firstLine="0"/>
              <w:rPr>
                <w:rFonts w:asciiTheme="minorHAnsi" w:eastAsiaTheme="minorHAnsi" w:hAnsiTheme="minorHAnsi" w:cstheme="minorBidi"/>
                <w:i/>
                <w:color w:val="auto"/>
                <w:lang w:val="en-US" w:eastAsia="en-US"/>
              </w:rPr>
            </w:pPr>
            <w:r>
              <w:rPr>
                <w:rFonts w:asciiTheme="minorHAnsi" w:eastAsiaTheme="minorHAnsi" w:hAnsiTheme="minorHAnsi" w:cstheme="minorBidi"/>
                <w:i/>
                <w:color w:val="auto"/>
                <w:lang w:val="en-US" w:eastAsia="en-US"/>
              </w:rPr>
              <w:t xml:space="preserve">Please refer to </w:t>
            </w:r>
            <w:hyperlink w:anchor="Corporate_governance" w:history="1">
              <w:r w:rsidRPr="00452D73">
                <w:rPr>
                  <w:rStyle w:val="Hyperlink"/>
                  <w:rFonts w:asciiTheme="minorHAnsi" w:eastAsiaTheme="minorHAnsi" w:hAnsiTheme="minorHAnsi" w:cstheme="minorBidi"/>
                  <w:i/>
                  <w:lang w:val="en-US" w:eastAsia="en-US"/>
                </w:rPr>
                <w:t>section 3</w:t>
              </w:r>
            </w:hyperlink>
            <w:r w:rsidR="001D010A">
              <w:rPr>
                <w:rFonts w:asciiTheme="minorHAnsi" w:eastAsiaTheme="minorHAnsi" w:hAnsiTheme="minorHAnsi" w:cstheme="minorBidi"/>
                <w:i/>
                <w:color w:val="auto"/>
                <w:lang w:val="en-US" w:eastAsia="en-US"/>
              </w:rPr>
              <w:t xml:space="preserve"> of Annex I</w:t>
            </w:r>
          </w:p>
          <w:p w14:paraId="3C69C382" w14:textId="77777777" w:rsidR="005C4932" w:rsidRDefault="005C4932" w:rsidP="00873BAA">
            <w:pPr>
              <w:spacing w:line="264" w:lineRule="auto"/>
              <w:ind w:left="0" w:right="283" w:firstLine="0"/>
              <w:rPr>
                <w:rFonts w:asciiTheme="minorHAnsi" w:eastAsiaTheme="minorHAnsi" w:hAnsiTheme="minorHAnsi" w:cstheme="minorBidi"/>
                <w:color w:val="auto"/>
                <w:lang w:val="en-US" w:eastAsia="en-US"/>
              </w:rPr>
            </w:pPr>
          </w:p>
          <w:p w14:paraId="407E2193" w14:textId="653E4C80" w:rsidR="005C4932" w:rsidRDefault="005C4932" w:rsidP="00873BAA">
            <w:pPr>
              <w:spacing w:line="264" w:lineRule="auto"/>
              <w:ind w:left="0" w:right="283" w:firstLine="0"/>
              <w:rPr>
                <w:rFonts w:asciiTheme="minorHAnsi" w:eastAsiaTheme="minorHAnsi" w:hAnsiTheme="minorHAnsi" w:cstheme="minorBidi"/>
                <w:color w:val="auto"/>
                <w:lang w:val="en-US" w:eastAsia="en-US"/>
              </w:rPr>
            </w:pPr>
            <w:r>
              <w:rPr>
                <w:rFonts w:asciiTheme="minorHAnsi" w:eastAsiaTheme="minorHAnsi" w:hAnsiTheme="minorHAnsi" w:cstheme="minorBidi"/>
                <w:b/>
                <w:color w:val="auto"/>
                <w:lang w:val="en-US" w:eastAsia="en-US"/>
              </w:rPr>
              <w:t>Infor</w:t>
            </w:r>
            <w:r w:rsidR="008741F9">
              <w:rPr>
                <w:rFonts w:asciiTheme="minorHAnsi" w:eastAsiaTheme="minorHAnsi" w:hAnsiTheme="minorHAnsi" w:cstheme="minorBidi"/>
                <w:b/>
                <w:color w:val="auto"/>
                <w:lang w:val="en-US" w:eastAsia="en-US"/>
              </w:rPr>
              <w:t>mation on conflicts of interest</w:t>
            </w:r>
            <w:r>
              <w:rPr>
                <w:rFonts w:asciiTheme="minorHAnsi" w:eastAsiaTheme="minorHAnsi" w:hAnsiTheme="minorHAnsi" w:cstheme="minorBidi"/>
                <w:b/>
                <w:color w:val="auto"/>
                <w:lang w:val="en-US" w:eastAsia="en-US"/>
              </w:rPr>
              <w:t xml:space="preserve"> </w:t>
            </w:r>
            <w:r>
              <w:rPr>
                <w:rFonts w:asciiTheme="minorHAnsi" w:eastAsiaTheme="minorHAnsi" w:hAnsiTheme="minorHAnsi" w:cstheme="minorBidi"/>
                <w:color w:val="auto"/>
                <w:lang w:val="en-US" w:eastAsia="en-US"/>
              </w:rPr>
              <w:t xml:space="preserve">(Article 5 of </w:t>
            </w:r>
            <w:r w:rsidR="00443795" w:rsidRPr="00443795">
              <w:rPr>
                <w:rFonts w:asciiTheme="minorHAnsi" w:eastAsiaTheme="minorHAnsi" w:hAnsiTheme="minorHAnsi" w:cstheme="minorBidi"/>
                <w:color w:val="auto"/>
                <w:lang w:val="en-US" w:eastAsia="en-US"/>
              </w:rPr>
              <w:t>Delegated Regulation 2017/571</w:t>
            </w:r>
            <w:r w:rsidR="009D2A08">
              <w:rPr>
                <w:rFonts w:asciiTheme="minorHAnsi" w:eastAsiaTheme="minorHAnsi" w:hAnsiTheme="minorHAnsi" w:cstheme="minorBidi"/>
                <w:color w:val="auto"/>
                <w:lang w:val="en-US" w:eastAsia="en-US"/>
              </w:rPr>
              <w:t>)</w:t>
            </w:r>
          </w:p>
          <w:p w14:paraId="41DAEBF4" w14:textId="77777777" w:rsidR="001D010A" w:rsidRDefault="00452D73" w:rsidP="001D010A">
            <w:pPr>
              <w:spacing w:line="264" w:lineRule="auto"/>
              <w:ind w:left="0" w:right="283" w:firstLine="0"/>
              <w:rPr>
                <w:rFonts w:asciiTheme="minorHAnsi" w:eastAsiaTheme="minorHAnsi" w:hAnsiTheme="minorHAnsi" w:cstheme="minorBidi"/>
                <w:i/>
                <w:color w:val="auto"/>
                <w:lang w:val="en-US" w:eastAsia="en-US"/>
              </w:rPr>
            </w:pPr>
            <w:r>
              <w:rPr>
                <w:rFonts w:asciiTheme="minorHAnsi" w:eastAsiaTheme="minorHAnsi" w:hAnsiTheme="minorHAnsi" w:cstheme="minorBidi"/>
                <w:i/>
                <w:color w:val="auto"/>
                <w:lang w:val="en-US" w:eastAsia="en-US"/>
              </w:rPr>
              <w:t xml:space="preserve">Please refer to </w:t>
            </w:r>
            <w:hyperlink w:anchor="Conflicts_of_interest" w:history="1">
              <w:r w:rsidRPr="00452D73">
                <w:rPr>
                  <w:rStyle w:val="Hyperlink"/>
                  <w:rFonts w:asciiTheme="minorHAnsi" w:eastAsiaTheme="minorHAnsi" w:hAnsiTheme="minorHAnsi" w:cstheme="minorBidi"/>
                  <w:i/>
                  <w:lang w:val="en-US" w:eastAsia="en-US"/>
                </w:rPr>
                <w:t>section 4</w:t>
              </w:r>
            </w:hyperlink>
            <w:r w:rsidR="001D010A">
              <w:rPr>
                <w:rFonts w:asciiTheme="minorHAnsi" w:eastAsiaTheme="minorHAnsi" w:hAnsiTheme="minorHAnsi" w:cstheme="minorBidi"/>
                <w:i/>
                <w:color w:val="auto"/>
                <w:lang w:val="en-US" w:eastAsia="en-US"/>
              </w:rPr>
              <w:t xml:space="preserve"> of Annex I</w:t>
            </w:r>
          </w:p>
          <w:p w14:paraId="069ACA88" w14:textId="77777777" w:rsidR="005C4932" w:rsidRDefault="005C4932" w:rsidP="00873BAA">
            <w:pPr>
              <w:spacing w:line="264" w:lineRule="auto"/>
              <w:ind w:left="0" w:right="283" w:firstLine="0"/>
              <w:rPr>
                <w:rFonts w:asciiTheme="minorHAnsi" w:eastAsiaTheme="minorHAnsi" w:hAnsiTheme="minorHAnsi" w:cstheme="minorBidi"/>
                <w:color w:val="auto"/>
                <w:lang w:val="en-US" w:eastAsia="en-US"/>
              </w:rPr>
            </w:pPr>
          </w:p>
          <w:p w14:paraId="7B58838B" w14:textId="6B5EFC52" w:rsidR="005C4932" w:rsidRDefault="005C4932" w:rsidP="00873BAA">
            <w:pPr>
              <w:spacing w:line="264" w:lineRule="auto"/>
              <w:ind w:left="0" w:right="283" w:firstLine="0"/>
              <w:rPr>
                <w:rFonts w:asciiTheme="minorHAnsi" w:eastAsiaTheme="minorHAnsi" w:hAnsiTheme="minorHAnsi" w:cstheme="minorBidi"/>
                <w:color w:val="auto"/>
                <w:lang w:val="en-US" w:eastAsia="en-US"/>
              </w:rPr>
            </w:pPr>
            <w:r>
              <w:rPr>
                <w:rFonts w:asciiTheme="minorHAnsi" w:eastAsiaTheme="minorHAnsi" w:hAnsiTheme="minorHAnsi" w:cstheme="minorBidi"/>
                <w:b/>
                <w:color w:val="auto"/>
                <w:lang w:val="en-US" w:eastAsia="en-US"/>
              </w:rPr>
              <w:t xml:space="preserve">Information on </w:t>
            </w:r>
            <w:proofErr w:type="spellStart"/>
            <w:r>
              <w:rPr>
                <w:rFonts w:asciiTheme="minorHAnsi" w:eastAsiaTheme="minorHAnsi" w:hAnsiTheme="minorHAnsi" w:cstheme="minorBidi"/>
                <w:b/>
                <w:color w:val="auto"/>
                <w:lang w:val="en-US" w:eastAsia="en-US"/>
              </w:rPr>
              <w:t>organisational</w:t>
            </w:r>
            <w:proofErr w:type="spellEnd"/>
            <w:r>
              <w:rPr>
                <w:rFonts w:asciiTheme="minorHAnsi" w:eastAsiaTheme="minorHAnsi" w:hAnsiTheme="minorHAnsi" w:cstheme="minorBidi"/>
                <w:b/>
                <w:color w:val="auto"/>
                <w:lang w:val="en-US" w:eastAsia="en-US"/>
              </w:rPr>
              <w:t xml:space="preserve"> requirements regarding outsourcing</w:t>
            </w:r>
            <w:r>
              <w:rPr>
                <w:rFonts w:asciiTheme="minorHAnsi" w:eastAsiaTheme="minorHAnsi" w:hAnsiTheme="minorHAnsi" w:cstheme="minorBidi"/>
                <w:color w:val="auto"/>
                <w:lang w:val="en-US" w:eastAsia="en-US"/>
              </w:rPr>
              <w:t xml:space="preserve"> (Article 6 of </w:t>
            </w:r>
            <w:r w:rsidR="00443795" w:rsidRPr="00443795">
              <w:rPr>
                <w:rFonts w:asciiTheme="minorHAnsi" w:eastAsiaTheme="minorHAnsi" w:hAnsiTheme="minorHAnsi" w:cstheme="minorBidi"/>
                <w:color w:val="auto"/>
                <w:lang w:val="en-US" w:eastAsia="en-US"/>
              </w:rPr>
              <w:t>Delegated Regulation 2017/571</w:t>
            </w:r>
            <w:r w:rsidR="009D2A08">
              <w:rPr>
                <w:rFonts w:asciiTheme="minorHAnsi" w:eastAsiaTheme="minorHAnsi" w:hAnsiTheme="minorHAnsi" w:cstheme="minorBidi"/>
                <w:color w:val="auto"/>
                <w:lang w:val="en-US" w:eastAsia="en-US"/>
              </w:rPr>
              <w:t>)</w:t>
            </w:r>
          </w:p>
          <w:p w14:paraId="0DBB57EC" w14:textId="77777777" w:rsidR="001D010A" w:rsidRDefault="00452D73" w:rsidP="001D010A">
            <w:pPr>
              <w:spacing w:line="264" w:lineRule="auto"/>
              <w:ind w:left="0" w:right="283" w:firstLine="0"/>
              <w:rPr>
                <w:rFonts w:asciiTheme="minorHAnsi" w:eastAsiaTheme="minorHAnsi" w:hAnsiTheme="minorHAnsi" w:cstheme="minorBidi"/>
                <w:i/>
                <w:color w:val="auto"/>
                <w:lang w:val="en-US" w:eastAsia="en-US"/>
              </w:rPr>
            </w:pPr>
            <w:r>
              <w:rPr>
                <w:rFonts w:asciiTheme="minorHAnsi" w:eastAsiaTheme="minorHAnsi" w:hAnsiTheme="minorHAnsi" w:cstheme="minorBidi"/>
                <w:i/>
                <w:color w:val="auto"/>
                <w:lang w:val="en-US" w:eastAsia="en-US"/>
              </w:rPr>
              <w:lastRenderedPageBreak/>
              <w:t xml:space="preserve">Please refer to </w:t>
            </w:r>
            <w:hyperlink w:anchor="Outsourcing" w:history="1">
              <w:r w:rsidRPr="00452D73">
                <w:rPr>
                  <w:rStyle w:val="Hyperlink"/>
                  <w:rFonts w:asciiTheme="minorHAnsi" w:eastAsiaTheme="minorHAnsi" w:hAnsiTheme="minorHAnsi" w:cstheme="minorBidi"/>
                  <w:i/>
                  <w:lang w:val="en-US" w:eastAsia="en-US"/>
                </w:rPr>
                <w:t>section 5</w:t>
              </w:r>
            </w:hyperlink>
            <w:r w:rsidR="001D010A">
              <w:rPr>
                <w:rFonts w:asciiTheme="minorHAnsi" w:eastAsiaTheme="minorHAnsi" w:hAnsiTheme="minorHAnsi" w:cstheme="minorBidi"/>
                <w:i/>
                <w:color w:val="auto"/>
                <w:lang w:val="en-US" w:eastAsia="en-US"/>
              </w:rPr>
              <w:t xml:space="preserve"> of Annex I</w:t>
            </w:r>
          </w:p>
          <w:p w14:paraId="6728A5EA" w14:textId="77777777" w:rsidR="005C4932" w:rsidRDefault="005C4932" w:rsidP="00873BAA">
            <w:pPr>
              <w:spacing w:line="264" w:lineRule="auto"/>
              <w:ind w:left="0" w:right="283" w:firstLine="0"/>
              <w:rPr>
                <w:rFonts w:asciiTheme="minorHAnsi" w:eastAsiaTheme="minorHAnsi" w:hAnsiTheme="minorHAnsi" w:cstheme="minorBidi"/>
                <w:color w:val="auto"/>
                <w:lang w:val="en-US" w:eastAsia="en-US"/>
              </w:rPr>
            </w:pPr>
          </w:p>
          <w:p w14:paraId="1D71F028" w14:textId="5D40D1FB" w:rsidR="005C4932" w:rsidRDefault="005C4932" w:rsidP="00873BAA">
            <w:pPr>
              <w:spacing w:line="264" w:lineRule="auto"/>
              <w:ind w:left="0" w:right="283" w:firstLine="0"/>
              <w:rPr>
                <w:rFonts w:asciiTheme="minorHAnsi" w:eastAsiaTheme="minorHAnsi" w:hAnsiTheme="minorHAnsi" w:cstheme="minorBidi"/>
                <w:color w:val="auto"/>
                <w:lang w:val="en-US" w:eastAsia="en-US"/>
              </w:rPr>
            </w:pPr>
            <w:r>
              <w:rPr>
                <w:rFonts w:asciiTheme="minorHAnsi" w:eastAsiaTheme="minorHAnsi" w:hAnsiTheme="minorHAnsi" w:cstheme="minorBidi"/>
                <w:b/>
                <w:color w:val="auto"/>
                <w:lang w:val="en-US" w:eastAsia="en-US"/>
              </w:rPr>
              <w:t>Information on business continuity and back-up facilities</w:t>
            </w:r>
            <w:r>
              <w:rPr>
                <w:rFonts w:asciiTheme="minorHAnsi" w:eastAsiaTheme="minorHAnsi" w:hAnsiTheme="minorHAnsi" w:cstheme="minorBidi"/>
                <w:color w:val="auto"/>
                <w:lang w:val="en-US" w:eastAsia="en-US"/>
              </w:rPr>
              <w:t xml:space="preserve"> (Article 7 of </w:t>
            </w:r>
            <w:r w:rsidR="00443795" w:rsidRPr="00443795">
              <w:rPr>
                <w:rFonts w:asciiTheme="minorHAnsi" w:eastAsiaTheme="minorHAnsi" w:hAnsiTheme="minorHAnsi" w:cstheme="minorBidi"/>
                <w:color w:val="auto"/>
                <w:lang w:val="en-US" w:eastAsia="en-US"/>
              </w:rPr>
              <w:t>Delegated Regulation 2017/571</w:t>
            </w:r>
            <w:r w:rsidR="009D2A08">
              <w:rPr>
                <w:rFonts w:asciiTheme="minorHAnsi" w:eastAsiaTheme="minorHAnsi" w:hAnsiTheme="minorHAnsi" w:cstheme="minorBidi"/>
                <w:color w:val="auto"/>
                <w:lang w:val="en-US" w:eastAsia="en-US"/>
              </w:rPr>
              <w:t>)</w:t>
            </w:r>
          </w:p>
          <w:p w14:paraId="3716E275" w14:textId="77777777" w:rsidR="001D010A" w:rsidRDefault="00452D73" w:rsidP="001D010A">
            <w:pPr>
              <w:spacing w:line="264" w:lineRule="auto"/>
              <w:ind w:left="0" w:right="283" w:firstLine="0"/>
              <w:rPr>
                <w:rFonts w:asciiTheme="minorHAnsi" w:eastAsiaTheme="minorHAnsi" w:hAnsiTheme="minorHAnsi" w:cstheme="minorBidi"/>
                <w:i/>
                <w:color w:val="auto"/>
                <w:lang w:val="en-US" w:eastAsia="en-US"/>
              </w:rPr>
            </w:pPr>
            <w:r>
              <w:rPr>
                <w:rFonts w:asciiTheme="minorHAnsi" w:eastAsiaTheme="minorHAnsi" w:hAnsiTheme="minorHAnsi" w:cstheme="minorBidi"/>
                <w:i/>
                <w:color w:val="auto"/>
                <w:lang w:val="en-US" w:eastAsia="en-US"/>
              </w:rPr>
              <w:t xml:space="preserve">Please refer to </w:t>
            </w:r>
            <w:hyperlink w:anchor="Business_continuity" w:history="1">
              <w:r w:rsidRPr="00452D73">
                <w:rPr>
                  <w:rStyle w:val="Hyperlink"/>
                  <w:rFonts w:asciiTheme="minorHAnsi" w:eastAsiaTheme="minorHAnsi" w:hAnsiTheme="minorHAnsi" w:cstheme="minorBidi"/>
                  <w:i/>
                  <w:lang w:val="en-US" w:eastAsia="en-US"/>
                </w:rPr>
                <w:t>section 6</w:t>
              </w:r>
            </w:hyperlink>
            <w:r w:rsidR="001D010A">
              <w:rPr>
                <w:rFonts w:asciiTheme="minorHAnsi" w:eastAsiaTheme="minorHAnsi" w:hAnsiTheme="minorHAnsi" w:cstheme="minorBidi"/>
                <w:i/>
                <w:color w:val="auto"/>
                <w:lang w:val="en-US" w:eastAsia="en-US"/>
              </w:rPr>
              <w:t xml:space="preserve"> of Annex I</w:t>
            </w:r>
          </w:p>
          <w:p w14:paraId="03FA77A0" w14:textId="77777777" w:rsidR="005C4932" w:rsidRDefault="005C4932" w:rsidP="00873BAA">
            <w:pPr>
              <w:spacing w:line="264" w:lineRule="auto"/>
              <w:ind w:left="0" w:right="283" w:firstLine="0"/>
              <w:rPr>
                <w:rFonts w:asciiTheme="minorHAnsi" w:eastAsiaTheme="minorHAnsi" w:hAnsiTheme="minorHAnsi" w:cstheme="minorBidi"/>
                <w:color w:val="auto"/>
                <w:lang w:val="en-US" w:eastAsia="en-US"/>
              </w:rPr>
            </w:pPr>
          </w:p>
          <w:p w14:paraId="3ACBF5CA" w14:textId="77777777" w:rsidR="009D2A08" w:rsidRDefault="00FB538C" w:rsidP="001D010A">
            <w:pPr>
              <w:spacing w:line="264" w:lineRule="auto"/>
              <w:ind w:left="0" w:right="283" w:firstLine="0"/>
              <w:rPr>
                <w:rFonts w:asciiTheme="minorHAnsi" w:eastAsiaTheme="minorHAnsi" w:hAnsiTheme="minorHAnsi" w:cstheme="minorBidi"/>
                <w:color w:val="auto"/>
                <w:lang w:val="en-US" w:eastAsia="en-US"/>
              </w:rPr>
            </w:pPr>
            <w:r>
              <w:rPr>
                <w:rFonts w:asciiTheme="minorHAnsi" w:eastAsiaTheme="minorHAnsi" w:hAnsiTheme="minorHAnsi" w:cstheme="minorBidi"/>
                <w:b/>
                <w:color w:val="auto"/>
                <w:lang w:val="en-US" w:eastAsia="en-US"/>
              </w:rPr>
              <w:t>Information on testing and capacity</w:t>
            </w:r>
            <w:r w:rsidRPr="003D5D46">
              <w:rPr>
                <w:rFonts w:asciiTheme="minorHAnsi" w:eastAsiaTheme="minorHAnsi" w:hAnsiTheme="minorHAnsi" w:cstheme="minorBidi"/>
                <w:color w:val="auto"/>
                <w:lang w:val="en-US" w:eastAsia="en-US"/>
              </w:rPr>
              <w:t xml:space="preserve"> (Article 8</w:t>
            </w:r>
            <w:r>
              <w:rPr>
                <w:rFonts w:asciiTheme="minorHAnsi" w:eastAsiaTheme="minorHAnsi" w:hAnsiTheme="minorHAnsi" w:cstheme="minorBidi"/>
                <w:color w:val="auto"/>
                <w:lang w:val="en-US" w:eastAsia="en-US"/>
              </w:rPr>
              <w:t xml:space="preserve"> of </w:t>
            </w:r>
            <w:r w:rsidR="00443795" w:rsidRPr="00443795">
              <w:rPr>
                <w:rFonts w:asciiTheme="minorHAnsi" w:eastAsiaTheme="minorHAnsi" w:hAnsiTheme="minorHAnsi" w:cstheme="minorBidi"/>
                <w:color w:val="auto"/>
                <w:lang w:val="en-US" w:eastAsia="en-US"/>
              </w:rPr>
              <w:t>Delegated Regulation 2017/571</w:t>
            </w:r>
            <w:r w:rsidR="009D2A08">
              <w:rPr>
                <w:rFonts w:asciiTheme="minorHAnsi" w:eastAsiaTheme="minorHAnsi" w:hAnsiTheme="minorHAnsi" w:cstheme="minorBidi"/>
                <w:color w:val="auto"/>
                <w:lang w:val="en-US" w:eastAsia="en-US"/>
              </w:rPr>
              <w:t>)</w:t>
            </w:r>
          </w:p>
          <w:p w14:paraId="67F6AC8B" w14:textId="77777777" w:rsidR="001D010A" w:rsidRDefault="00436F79" w:rsidP="001D010A">
            <w:pPr>
              <w:spacing w:line="264" w:lineRule="auto"/>
              <w:ind w:left="0" w:right="283" w:firstLine="0"/>
              <w:rPr>
                <w:rFonts w:asciiTheme="minorHAnsi" w:eastAsiaTheme="minorHAnsi" w:hAnsiTheme="minorHAnsi" w:cstheme="minorBidi"/>
                <w:i/>
                <w:color w:val="auto"/>
                <w:lang w:val="en-US" w:eastAsia="en-US"/>
              </w:rPr>
            </w:pPr>
            <w:r>
              <w:rPr>
                <w:rFonts w:asciiTheme="minorHAnsi" w:eastAsiaTheme="minorHAnsi" w:hAnsiTheme="minorHAnsi" w:cstheme="minorBidi"/>
                <w:i/>
                <w:color w:val="auto"/>
                <w:lang w:val="en-US" w:eastAsia="en-US"/>
              </w:rPr>
              <w:t xml:space="preserve">Please refer to </w:t>
            </w:r>
            <w:hyperlink w:anchor="Testing_Capacity" w:history="1">
              <w:r w:rsidRPr="00436F79">
                <w:rPr>
                  <w:rStyle w:val="Hyperlink"/>
                  <w:rFonts w:asciiTheme="minorHAnsi" w:eastAsiaTheme="minorHAnsi" w:hAnsiTheme="minorHAnsi" w:cstheme="minorBidi"/>
                  <w:i/>
                  <w:lang w:val="en-US" w:eastAsia="en-US"/>
                </w:rPr>
                <w:t>section 7</w:t>
              </w:r>
            </w:hyperlink>
            <w:r w:rsidR="001D010A">
              <w:rPr>
                <w:rFonts w:asciiTheme="minorHAnsi" w:eastAsiaTheme="minorHAnsi" w:hAnsiTheme="minorHAnsi" w:cstheme="minorBidi"/>
                <w:i/>
                <w:color w:val="auto"/>
                <w:lang w:val="en-US" w:eastAsia="en-US"/>
              </w:rPr>
              <w:t xml:space="preserve"> of Annex I</w:t>
            </w:r>
          </w:p>
          <w:p w14:paraId="7D463A4B" w14:textId="77777777" w:rsidR="00FB538C" w:rsidRDefault="00FB538C" w:rsidP="00873BAA">
            <w:pPr>
              <w:spacing w:line="264" w:lineRule="auto"/>
              <w:ind w:left="0" w:right="283" w:firstLine="0"/>
              <w:rPr>
                <w:rFonts w:asciiTheme="minorHAnsi" w:eastAsiaTheme="minorHAnsi" w:hAnsiTheme="minorHAnsi" w:cstheme="minorBidi"/>
                <w:color w:val="auto"/>
                <w:lang w:val="en-US" w:eastAsia="en-US"/>
              </w:rPr>
            </w:pPr>
          </w:p>
          <w:p w14:paraId="0A373B5F" w14:textId="61C48E7E" w:rsidR="00FB538C" w:rsidRDefault="00FB538C" w:rsidP="00873BAA">
            <w:pPr>
              <w:spacing w:line="264" w:lineRule="auto"/>
              <w:ind w:left="0" w:right="283" w:firstLine="0"/>
              <w:rPr>
                <w:rFonts w:asciiTheme="minorHAnsi" w:eastAsiaTheme="minorHAnsi" w:hAnsiTheme="minorHAnsi" w:cstheme="minorBidi"/>
                <w:color w:val="auto"/>
                <w:lang w:val="en-US" w:eastAsia="en-US"/>
              </w:rPr>
            </w:pPr>
            <w:r>
              <w:rPr>
                <w:rFonts w:asciiTheme="minorHAnsi" w:eastAsiaTheme="minorHAnsi" w:hAnsiTheme="minorHAnsi" w:cstheme="minorBidi"/>
                <w:b/>
                <w:color w:val="auto"/>
                <w:lang w:val="en-US" w:eastAsia="en-US"/>
              </w:rPr>
              <w:t>Information on security</w:t>
            </w:r>
            <w:r>
              <w:rPr>
                <w:rFonts w:asciiTheme="minorHAnsi" w:eastAsiaTheme="minorHAnsi" w:hAnsiTheme="minorHAnsi" w:cstheme="minorBidi"/>
                <w:color w:val="auto"/>
                <w:lang w:val="en-US" w:eastAsia="en-US"/>
              </w:rPr>
              <w:t xml:space="preserve"> (Article 9 of </w:t>
            </w:r>
            <w:r w:rsidR="00443795" w:rsidRPr="00443795">
              <w:rPr>
                <w:rFonts w:asciiTheme="minorHAnsi" w:eastAsiaTheme="minorHAnsi" w:hAnsiTheme="minorHAnsi" w:cstheme="minorBidi"/>
                <w:color w:val="auto"/>
                <w:lang w:val="en-US" w:eastAsia="en-US"/>
              </w:rPr>
              <w:t>Delegated Regulation 2017/571</w:t>
            </w:r>
            <w:r w:rsidR="009D2A08">
              <w:rPr>
                <w:rFonts w:asciiTheme="minorHAnsi" w:eastAsiaTheme="minorHAnsi" w:hAnsiTheme="minorHAnsi" w:cstheme="minorBidi"/>
                <w:color w:val="auto"/>
                <w:lang w:val="en-US" w:eastAsia="en-US"/>
              </w:rPr>
              <w:t>)</w:t>
            </w:r>
          </w:p>
          <w:p w14:paraId="03ED6330" w14:textId="77777777" w:rsidR="001D010A" w:rsidRDefault="001D010A" w:rsidP="001D010A">
            <w:pPr>
              <w:spacing w:line="264" w:lineRule="auto"/>
              <w:ind w:left="0" w:right="283" w:firstLine="0"/>
              <w:rPr>
                <w:rFonts w:asciiTheme="minorHAnsi" w:eastAsiaTheme="minorHAnsi" w:hAnsiTheme="minorHAnsi" w:cstheme="minorBidi"/>
                <w:i/>
                <w:color w:val="auto"/>
                <w:lang w:val="en-US" w:eastAsia="en-US"/>
              </w:rPr>
            </w:pPr>
            <w:r>
              <w:rPr>
                <w:rFonts w:asciiTheme="minorHAnsi" w:eastAsiaTheme="minorHAnsi" w:hAnsiTheme="minorHAnsi" w:cstheme="minorBidi"/>
                <w:i/>
                <w:color w:val="auto"/>
                <w:lang w:val="en-US" w:eastAsia="en-US"/>
              </w:rPr>
              <w:t xml:space="preserve">Please refer to </w:t>
            </w:r>
            <w:hyperlink w:anchor="Security" w:history="1">
              <w:r w:rsidR="00436F79" w:rsidRPr="00436F79">
                <w:rPr>
                  <w:rStyle w:val="Hyperlink"/>
                  <w:rFonts w:asciiTheme="minorHAnsi" w:eastAsiaTheme="minorHAnsi" w:hAnsiTheme="minorHAnsi" w:cstheme="minorBidi"/>
                  <w:i/>
                  <w:lang w:val="en-US" w:eastAsia="en-US"/>
                </w:rPr>
                <w:t>section 8</w:t>
              </w:r>
            </w:hyperlink>
            <w:r>
              <w:rPr>
                <w:rFonts w:asciiTheme="minorHAnsi" w:eastAsiaTheme="minorHAnsi" w:hAnsiTheme="minorHAnsi" w:cstheme="minorBidi"/>
                <w:i/>
                <w:color w:val="auto"/>
                <w:lang w:val="en-US" w:eastAsia="en-US"/>
              </w:rPr>
              <w:t xml:space="preserve"> of Annex I</w:t>
            </w:r>
          </w:p>
          <w:p w14:paraId="4502DA57" w14:textId="77777777" w:rsidR="00FB538C" w:rsidRDefault="00FB538C" w:rsidP="00873BAA">
            <w:pPr>
              <w:spacing w:line="264" w:lineRule="auto"/>
              <w:ind w:left="0" w:right="283" w:firstLine="0"/>
              <w:rPr>
                <w:rFonts w:asciiTheme="minorHAnsi" w:eastAsiaTheme="minorHAnsi" w:hAnsiTheme="minorHAnsi" w:cstheme="minorBidi"/>
                <w:color w:val="auto"/>
                <w:lang w:val="en-US" w:eastAsia="en-US"/>
              </w:rPr>
            </w:pPr>
          </w:p>
          <w:p w14:paraId="197F1466" w14:textId="7EFB35AB" w:rsidR="001D010A" w:rsidRDefault="00FB538C" w:rsidP="001D010A">
            <w:pPr>
              <w:spacing w:line="264" w:lineRule="auto"/>
              <w:ind w:left="0" w:right="283" w:firstLine="0"/>
              <w:rPr>
                <w:rFonts w:asciiTheme="minorHAnsi" w:eastAsiaTheme="minorHAnsi" w:hAnsiTheme="minorHAnsi" w:cstheme="minorBidi"/>
                <w:color w:val="auto"/>
                <w:lang w:val="en-US" w:eastAsia="en-US"/>
              </w:rPr>
            </w:pPr>
            <w:r>
              <w:rPr>
                <w:rFonts w:asciiTheme="minorHAnsi" w:eastAsiaTheme="minorHAnsi" w:hAnsiTheme="minorHAnsi" w:cstheme="minorBidi"/>
                <w:b/>
                <w:color w:val="auto"/>
                <w:lang w:val="en-US" w:eastAsia="en-US"/>
              </w:rPr>
              <w:t xml:space="preserve">Information on </w:t>
            </w:r>
            <w:r w:rsidR="008741F9">
              <w:rPr>
                <w:rFonts w:asciiTheme="minorHAnsi" w:eastAsiaTheme="minorHAnsi" w:hAnsiTheme="minorHAnsi" w:cstheme="minorBidi"/>
                <w:b/>
                <w:color w:val="auto"/>
                <w:lang w:val="en-US" w:eastAsia="en-US"/>
              </w:rPr>
              <w:t>m</w:t>
            </w:r>
            <w:r w:rsidRPr="009801F7">
              <w:rPr>
                <w:rFonts w:asciiTheme="minorHAnsi" w:eastAsiaTheme="minorHAnsi" w:hAnsiTheme="minorHAnsi" w:cstheme="minorBidi"/>
                <w:b/>
                <w:color w:val="auto"/>
                <w:lang w:val="en-US" w:eastAsia="en-US"/>
              </w:rPr>
              <w:t>anagement of incomplete or potentially erroneous information by APAs and CTPs</w:t>
            </w:r>
            <w:r>
              <w:rPr>
                <w:rFonts w:asciiTheme="minorHAnsi" w:eastAsiaTheme="minorHAnsi" w:hAnsiTheme="minorHAnsi" w:cstheme="minorBidi"/>
                <w:color w:val="auto"/>
                <w:lang w:val="en-US" w:eastAsia="en-US"/>
              </w:rPr>
              <w:t xml:space="preserve"> (Article 10 of </w:t>
            </w:r>
            <w:r w:rsidR="00443795" w:rsidRPr="00443795">
              <w:rPr>
                <w:rFonts w:asciiTheme="minorHAnsi" w:eastAsiaTheme="minorHAnsi" w:hAnsiTheme="minorHAnsi" w:cstheme="minorBidi"/>
                <w:color w:val="auto"/>
                <w:lang w:val="en-US" w:eastAsia="en-US"/>
              </w:rPr>
              <w:t>Delegated Regulation 2017/571</w:t>
            </w:r>
            <w:r w:rsidR="009D2A08">
              <w:rPr>
                <w:rFonts w:asciiTheme="minorHAnsi" w:eastAsiaTheme="minorHAnsi" w:hAnsiTheme="minorHAnsi" w:cstheme="minorBidi"/>
                <w:color w:val="auto"/>
                <w:lang w:val="en-US" w:eastAsia="en-US"/>
              </w:rPr>
              <w:t>)</w:t>
            </w:r>
          </w:p>
          <w:p w14:paraId="3B3E49E6" w14:textId="77777777" w:rsidR="001D010A" w:rsidRDefault="00436F79" w:rsidP="001D010A">
            <w:pPr>
              <w:spacing w:line="264" w:lineRule="auto"/>
              <w:ind w:left="0" w:right="283" w:firstLine="0"/>
              <w:rPr>
                <w:rFonts w:asciiTheme="minorHAnsi" w:eastAsiaTheme="minorHAnsi" w:hAnsiTheme="minorHAnsi" w:cstheme="minorBidi"/>
                <w:i/>
                <w:color w:val="auto"/>
                <w:lang w:val="en-US" w:eastAsia="en-US"/>
              </w:rPr>
            </w:pPr>
            <w:r>
              <w:rPr>
                <w:rFonts w:asciiTheme="minorHAnsi" w:eastAsiaTheme="minorHAnsi" w:hAnsiTheme="minorHAnsi" w:cstheme="minorBidi"/>
                <w:i/>
                <w:color w:val="auto"/>
                <w:lang w:val="en-US" w:eastAsia="en-US"/>
              </w:rPr>
              <w:t xml:space="preserve">Please refer to </w:t>
            </w:r>
            <w:hyperlink w:anchor="Erroneous_information" w:history="1">
              <w:r w:rsidRPr="00436F79">
                <w:rPr>
                  <w:rStyle w:val="Hyperlink"/>
                  <w:rFonts w:asciiTheme="minorHAnsi" w:eastAsiaTheme="minorHAnsi" w:hAnsiTheme="minorHAnsi" w:cstheme="minorBidi"/>
                  <w:i/>
                  <w:lang w:val="en-US" w:eastAsia="en-US"/>
                </w:rPr>
                <w:t>section 9</w:t>
              </w:r>
            </w:hyperlink>
            <w:r w:rsidR="001D010A">
              <w:rPr>
                <w:rFonts w:asciiTheme="minorHAnsi" w:eastAsiaTheme="minorHAnsi" w:hAnsiTheme="minorHAnsi" w:cstheme="minorBidi"/>
                <w:i/>
                <w:color w:val="auto"/>
                <w:lang w:val="en-US" w:eastAsia="en-US"/>
              </w:rPr>
              <w:t xml:space="preserve"> of Annex I</w:t>
            </w:r>
          </w:p>
          <w:p w14:paraId="5FA5C2E9" w14:textId="77777777" w:rsidR="00FB538C" w:rsidRDefault="00FB538C" w:rsidP="00873BAA">
            <w:pPr>
              <w:spacing w:line="264" w:lineRule="auto"/>
              <w:ind w:left="0" w:right="283" w:firstLine="0"/>
              <w:rPr>
                <w:rFonts w:asciiTheme="minorHAnsi" w:eastAsiaTheme="minorHAnsi" w:hAnsiTheme="minorHAnsi" w:cstheme="minorBidi"/>
                <w:color w:val="auto"/>
                <w:lang w:val="en-US" w:eastAsia="en-US"/>
              </w:rPr>
            </w:pPr>
          </w:p>
          <w:p w14:paraId="753353FC" w14:textId="665654E2" w:rsidR="00FB538C" w:rsidRDefault="006D03AF" w:rsidP="00873BAA">
            <w:pPr>
              <w:spacing w:line="264" w:lineRule="auto"/>
              <w:ind w:left="0" w:right="283" w:firstLine="0"/>
              <w:rPr>
                <w:rFonts w:asciiTheme="minorHAnsi" w:eastAsiaTheme="minorHAnsi" w:hAnsiTheme="minorHAnsi" w:cstheme="minorBidi"/>
                <w:color w:val="auto"/>
                <w:lang w:val="en-US" w:eastAsia="en-US"/>
              </w:rPr>
            </w:pPr>
            <w:r>
              <w:rPr>
                <w:rFonts w:asciiTheme="minorHAnsi" w:eastAsiaTheme="minorHAnsi" w:hAnsiTheme="minorHAnsi" w:cstheme="minorBidi"/>
                <w:b/>
                <w:color w:val="auto"/>
                <w:lang w:val="en-US" w:eastAsia="en-US"/>
              </w:rPr>
              <w:t xml:space="preserve">Information on </w:t>
            </w:r>
            <w:r w:rsidR="008741F9">
              <w:rPr>
                <w:rFonts w:asciiTheme="minorHAnsi" w:eastAsiaTheme="minorHAnsi" w:hAnsiTheme="minorHAnsi" w:cstheme="minorBidi"/>
                <w:b/>
                <w:color w:val="auto"/>
                <w:lang w:val="en-US" w:eastAsia="en-US"/>
              </w:rPr>
              <w:t>m</w:t>
            </w:r>
            <w:r w:rsidRPr="00011900">
              <w:rPr>
                <w:rFonts w:asciiTheme="minorHAnsi" w:eastAsiaTheme="minorHAnsi" w:hAnsiTheme="minorHAnsi" w:cstheme="minorBidi"/>
                <w:b/>
                <w:color w:val="auto"/>
                <w:lang w:val="en-US" w:eastAsia="en-US"/>
              </w:rPr>
              <w:t>anagement of incomplete or potentially erroneous information by ARMs</w:t>
            </w:r>
            <w:r>
              <w:rPr>
                <w:rFonts w:asciiTheme="minorHAnsi" w:eastAsiaTheme="minorHAnsi" w:hAnsiTheme="minorHAnsi" w:cstheme="minorBidi"/>
                <w:color w:val="auto"/>
                <w:lang w:val="en-US" w:eastAsia="en-US"/>
              </w:rPr>
              <w:t xml:space="preserve"> (Article 11 of </w:t>
            </w:r>
            <w:r w:rsidR="00443795" w:rsidRPr="00443795">
              <w:rPr>
                <w:rFonts w:asciiTheme="minorHAnsi" w:eastAsiaTheme="minorHAnsi" w:hAnsiTheme="minorHAnsi" w:cstheme="minorBidi"/>
                <w:color w:val="auto"/>
                <w:lang w:val="en-US" w:eastAsia="en-US"/>
              </w:rPr>
              <w:t>Delegated Regulation 2017/571</w:t>
            </w:r>
            <w:r w:rsidR="009D2A08">
              <w:rPr>
                <w:rFonts w:asciiTheme="minorHAnsi" w:eastAsiaTheme="minorHAnsi" w:hAnsiTheme="minorHAnsi" w:cstheme="minorBidi"/>
                <w:color w:val="auto"/>
                <w:lang w:val="en-US" w:eastAsia="en-US"/>
              </w:rPr>
              <w:t>)</w:t>
            </w:r>
          </w:p>
          <w:p w14:paraId="4D29E79A" w14:textId="77777777" w:rsidR="001D010A" w:rsidRDefault="001D010A" w:rsidP="001D010A">
            <w:pPr>
              <w:spacing w:line="264" w:lineRule="auto"/>
              <w:ind w:left="0" w:right="283" w:firstLine="0"/>
              <w:rPr>
                <w:rFonts w:asciiTheme="minorHAnsi" w:eastAsiaTheme="minorHAnsi" w:hAnsiTheme="minorHAnsi" w:cstheme="minorBidi"/>
                <w:i/>
                <w:color w:val="auto"/>
                <w:lang w:val="en-US" w:eastAsia="en-US"/>
              </w:rPr>
            </w:pPr>
            <w:r>
              <w:rPr>
                <w:rFonts w:asciiTheme="minorHAnsi" w:eastAsiaTheme="minorHAnsi" w:hAnsiTheme="minorHAnsi" w:cstheme="minorBidi"/>
                <w:i/>
                <w:color w:val="auto"/>
                <w:lang w:val="en-US" w:eastAsia="en-US"/>
              </w:rPr>
              <w:t xml:space="preserve">Please refer </w:t>
            </w:r>
            <w:r w:rsidR="00436F79">
              <w:rPr>
                <w:rFonts w:asciiTheme="minorHAnsi" w:eastAsiaTheme="minorHAnsi" w:hAnsiTheme="minorHAnsi" w:cstheme="minorBidi"/>
                <w:i/>
                <w:color w:val="auto"/>
                <w:lang w:val="en-US" w:eastAsia="en-US"/>
              </w:rPr>
              <w:t xml:space="preserve">to </w:t>
            </w:r>
            <w:hyperlink w:anchor="Erroneous_information_ARM" w:history="1">
              <w:r w:rsidR="00436F79" w:rsidRPr="00436F79">
                <w:rPr>
                  <w:rStyle w:val="Hyperlink"/>
                  <w:rFonts w:asciiTheme="minorHAnsi" w:eastAsiaTheme="minorHAnsi" w:hAnsiTheme="minorHAnsi" w:cstheme="minorBidi"/>
                  <w:i/>
                  <w:lang w:val="en-US" w:eastAsia="en-US"/>
                </w:rPr>
                <w:t>section 10</w:t>
              </w:r>
            </w:hyperlink>
            <w:r>
              <w:rPr>
                <w:rFonts w:asciiTheme="minorHAnsi" w:eastAsiaTheme="minorHAnsi" w:hAnsiTheme="minorHAnsi" w:cstheme="minorBidi"/>
                <w:i/>
                <w:color w:val="auto"/>
                <w:lang w:val="en-US" w:eastAsia="en-US"/>
              </w:rPr>
              <w:t xml:space="preserve"> of Annex I</w:t>
            </w:r>
          </w:p>
          <w:p w14:paraId="5BA6DEED" w14:textId="77777777" w:rsidR="006D03AF" w:rsidRDefault="006D03AF" w:rsidP="00873BAA">
            <w:pPr>
              <w:spacing w:line="264" w:lineRule="auto"/>
              <w:ind w:left="0" w:right="283" w:firstLine="0"/>
              <w:rPr>
                <w:rFonts w:asciiTheme="minorHAnsi" w:eastAsiaTheme="minorHAnsi" w:hAnsiTheme="minorHAnsi" w:cstheme="minorBidi"/>
                <w:color w:val="auto"/>
                <w:lang w:val="en-US" w:eastAsia="en-US"/>
              </w:rPr>
            </w:pPr>
          </w:p>
          <w:p w14:paraId="2BC31E17" w14:textId="20902214" w:rsidR="001D010A" w:rsidRDefault="006D03AF" w:rsidP="001D010A">
            <w:pPr>
              <w:spacing w:line="264" w:lineRule="auto"/>
              <w:ind w:left="0" w:right="283" w:firstLine="0"/>
              <w:rPr>
                <w:rFonts w:asciiTheme="minorHAnsi" w:eastAsiaTheme="minorHAnsi" w:hAnsiTheme="minorHAnsi" w:cstheme="minorBidi"/>
                <w:color w:val="auto"/>
                <w:lang w:val="en-US" w:eastAsia="en-US"/>
              </w:rPr>
            </w:pPr>
            <w:r>
              <w:rPr>
                <w:rFonts w:asciiTheme="minorHAnsi" w:eastAsiaTheme="minorHAnsi" w:hAnsiTheme="minorHAnsi" w:cstheme="minorBidi"/>
                <w:b/>
                <w:color w:val="auto"/>
                <w:lang w:val="en-US" w:eastAsia="en-US"/>
              </w:rPr>
              <w:t>Information on connectivity of ARMs</w:t>
            </w:r>
            <w:r>
              <w:rPr>
                <w:rFonts w:asciiTheme="minorHAnsi" w:eastAsiaTheme="minorHAnsi" w:hAnsiTheme="minorHAnsi" w:cstheme="minorBidi"/>
                <w:color w:val="auto"/>
                <w:lang w:val="en-US" w:eastAsia="en-US"/>
              </w:rPr>
              <w:t xml:space="preserve"> (Article 12 of </w:t>
            </w:r>
            <w:r w:rsidR="00443795" w:rsidRPr="00443795">
              <w:rPr>
                <w:rFonts w:asciiTheme="minorHAnsi" w:eastAsiaTheme="minorHAnsi" w:hAnsiTheme="minorHAnsi" w:cstheme="minorBidi"/>
                <w:color w:val="auto"/>
                <w:lang w:val="en-US" w:eastAsia="en-US"/>
              </w:rPr>
              <w:t>Delegated Regulation 2017/571</w:t>
            </w:r>
            <w:r w:rsidR="009D2A08">
              <w:rPr>
                <w:rFonts w:asciiTheme="minorHAnsi" w:eastAsiaTheme="minorHAnsi" w:hAnsiTheme="minorHAnsi" w:cstheme="minorBidi"/>
                <w:color w:val="auto"/>
                <w:lang w:val="en-US" w:eastAsia="en-US"/>
              </w:rPr>
              <w:t>)</w:t>
            </w:r>
          </w:p>
          <w:p w14:paraId="776612B9" w14:textId="77777777" w:rsidR="001D010A" w:rsidRDefault="00436F79" w:rsidP="001D010A">
            <w:pPr>
              <w:spacing w:line="264" w:lineRule="auto"/>
              <w:ind w:left="0" w:right="28" w:firstLine="0"/>
              <w:rPr>
                <w:rFonts w:asciiTheme="minorHAnsi" w:eastAsiaTheme="minorHAnsi" w:hAnsiTheme="minorHAnsi" w:cstheme="minorBidi"/>
                <w:i/>
                <w:color w:val="auto"/>
                <w:lang w:val="en-US" w:eastAsia="en-US"/>
              </w:rPr>
            </w:pPr>
            <w:r>
              <w:rPr>
                <w:rFonts w:asciiTheme="minorHAnsi" w:eastAsiaTheme="minorHAnsi" w:hAnsiTheme="minorHAnsi" w:cstheme="minorBidi"/>
                <w:i/>
                <w:color w:val="auto"/>
                <w:lang w:val="en-US" w:eastAsia="en-US"/>
              </w:rPr>
              <w:t xml:space="preserve">Please refer to </w:t>
            </w:r>
            <w:hyperlink w:anchor="Connectivity" w:history="1">
              <w:r w:rsidRPr="00436F79">
                <w:rPr>
                  <w:rStyle w:val="Hyperlink"/>
                  <w:rFonts w:asciiTheme="minorHAnsi" w:eastAsiaTheme="minorHAnsi" w:hAnsiTheme="minorHAnsi" w:cstheme="minorBidi"/>
                  <w:i/>
                  <w:lang w:val="en-US" w:eastAsia="en-US"/>
                </w:rPr>
                <w:t>section 11</w:t>
              </w:r>
            </w:hyperlink>
            <w:r w:rsidR="001D010A">
              <w:rPr>
                <w:rFonts w:asciiTheme="minorHAnsi" w:eastAsiaTheme="minorHAnsi" w:hAnsiTheme="minorHAnsi" w:cstheme="minorBidi"/>
                <w:i/>
                <w:color w:val="auto"/>
                <w:lang w:val="en-US" w:eastAsia="en-US"/>
              </w:rPr>
              <w:t xml:space="preserve"> of Annex I</w:t>
            </w:r>
          </w:p>
          <w:p w14:paraId="21E93028" w14:textId="77777777" w:rsidR="006D03AF" w:rsidRDefault="006D03AF" w:rsidP="00873BAA">
            <w:pPr>
              <w:spacing w:line="264" w:lineRule="auto"/>
              <w:ind w:left="0" w:right="283" w:firstLine="0"/>
              <w:rPr>
                <w:rFonts w:asciiTheme="minorHAnsi" w:eastAsiaTheme="minorHAnsi" w:hAnsiTheme="minorHAnsi" w:cstheme="minorBidi"/>
                <w:color w:val="auto"/>
                <w:lang w:val="en-US" w:eastAsia="en-US"/>
              </w:rPr>
            </w:pPr>
          </w:p>
          <w:p w14:paraId="09E92635" w14:textId="77777777" w:rsidR="009D2A08" w:rsidRDefault="006D03AF" w:rsidP="001D010A">
            <w:pPr>
              <w:spacing w:line="264" w:lineRule="auto"/>
              <w:ind w:left="0" w:right="283" w:firstLine="0"/>
              <w:rPr>
                <w:rFonts w:asciiTheme="minorHAnsi" w:eastAsiaTheme="minorHAnsi" w:hAnsiTheme="minorHAnsi" w:cstheme="minorBidi"/>
                <w:color w:val="auto"/>
                <w:lang w:val="en-US" w:eastAsia="en-US"/>
              </w:rPr>
            </w:pPr>
            <w:r>
              <w:rPr>
                <w:rFonts w:asciiTheme="minorHAnsi" w:eastAsiaTheme="minorHAnsi" w:hAnsiTheme="minorHAnsi" w:cstheme="minorBidi"/>
                <w:b/>
                <w:color w:val="auto"/>
                <w:lang w:val="en-US" w:eastAsia="en-US"/>
              </w:rPr>
              <w:t>Information on other services provided by CTPs</w:t>
            </w:r>
            <w:r>
              <w:rPr>
                <w:rFonts w:asciiTheme="minorHAnsi" w:eastAsiaTheme="minorHAnsi" w:hAnsiTheme="minorHAnsi" w:cstheme="minorBidi"/>
                <w:color w:val="auto"/>
                <w:lang w:val="en-US" w:eastAsia="en-US"/>
              </w:rPr>
              <w:t xml:space="preserve"> (Article 13 of </w:t>
            </w:r>
            <w:r w:rsidR="00443795" w:rsidRPr="00443795">
              <w:rPr>
                <w:rFonts w:asciiTheme="minorHAnsi" w:eastAsiaTheme="minorHAnsi" w:hAnsiTheme="minorHAnsi" w:cstheme="minorBidi"/>
                <w:color w:val="auto"/>
                <w:lang w:val="en-US" w:eastAsia="en-US"/>
              </w:rPr>
              <w:t>Delegated Regulation 2017/571</w:t>
            </w:r>
            <w:r w:rsidR="009D2A08">
              <w:rPr>
                <w:rFonts w:asciiTheme="minorHAnsi" w:eastAsiaTheme="minorHAnsi" w:hAnsiTheme="minorHAnsi" w:cstheme="minorBidi"/>
                <w:color w:val="auto"/>
                <w:lang w:val="en-US" w:eastAsia="en-US"/>
              </w:rPr>
              <w:t>)</w:t>
            </w:r>
          </w:p>
          <w:p w14:paraId="44E0E452" w14:textId="77777777" w:rsidR="001D010A" w:rsidRDefault="00436F79" w:rsidP="001D010A">
            <w:pPr>
              <w:spacing w:line="264" w:lineRule="auto"/>
              <w:ind w:left="0" w:right="283" w:firstLine="0"/>
              <w:rPr>
                <w:rFonts w:asciiTheme="minorHAnsi" w:eastAsiaTheme="minorHAnsi" w:hAnsiTheme="minorHAnsi" w:cstheme="minorBidi"/>
                <w:i/>
                <w:color w:val="auto"/>
                <w:lang w:val="en-US" w:eastAsia="en-US"/>
              </w:rPr>
            </w:pPr>
            <w:r>
              <w:rPr>
                <w:rFonts w:asciiTheme="minorHAnsi" w:eastAsiaTheme="minorHAnsi" w:hAnsiTheme="minorHAnsi" w:cstheme="minorBidi"/>
                <w:i/>
                <w:color w:val="auto"/>
                <w:lang w:val="en-US" w:eastAsia="en-US"/>
              </w:rPr>
              <w:t xml:space="preserve">Please refer to </w:t>
            </w:r>
            <w:hyperlink w:anchor="Other_services" w:history="1">
              <w:r w:rsidRPr="00436F79">
                <w:rPr>
                  <w:rStyle w:val="Hyperlink"/>
                  <w:rFonts w:asciiTheme="minorHAnsi" w:eastAsiaTheme="minorHAnsi" w:hAnsiTheme="minorHAnsi" w:cstheme="minorBidi"/>
                  <w:i/>
                  <w:lang w:val="en-US" w:eastAsia="en-US"/>
                </w:rPr>
                <w:t>section 12</w:t>
              </w:r>
            </w:hyperlink>
            <w:r w:rsidR="001D010A">
              <w:rPr>
                <w:rFonts w:asciiTheme="minorHAnsi" w:eastAsiaTheme="minorHAnsi" w:hAnsiTheme="minorHAnsi" w:cstheme="minorBidi"/>
                <w:i/>
                <w:color w:val="auto"/>
                <w:lang w:val="en-US" w:eastAsia="en-US"/>
              </w:rPr>
              <w:t xml:space="preserve"> of Annex I</w:t>
            </w:r>
          </w:p>
          <w:p w14:paraId="02A40100" w14:textId="77777777" w:rsidR="00C502F0" w:rsidRDefault="00C502F0" w:rsidP="001D010A">
            <w:pPr>
              <w:spacing w:line="264" w:lineRule="auto"/>
              <w:ind w:left="0" w:right="283" w:firstLine="0"/>
              <w:rPr>
                <w:rFonts w:asciiTheme="minorHAnsi" w:eastAsiaTheme="minorHAnsi" w:hAnsiTheme="minorHAnsi" w:cstheme="minorBidi"/>
                <w:i/>
                <w:color w:val="auto"/>
                <w:lang w:val="en-US" w:eastAsia="en-US"/>
              </w:rPr>
            </w:pPr>
          </w:p>
          <w:p w14:paraId="68C6FCFE" w14:textId="48080F62" w:rsidR="009D2A08" w:rsidRDefault="00C502F0" w:rsidP="00C502F0">
            <w:pPr>
              <w:spacing w:line="264" w:lineRule="auto"/>
              <w:ind w:left="0" w:right="283" w:firstLine="0"/>
              <w:rPr>
                <w:rFonts w:asciiTheme="minorHAnsi" w:eastAsiaTheme="minorHAnsi" w:hAnsiTheme="minorHAnsi" w:cstheme="minorBidi"/>
                <w:color w:val="auto"/>
                <w:lang w:val="en-US" w:eastAsia="en-US"/>
              </w:rPr>
            </w:pPr>
            <w:r w:rsidRPr="00C502F0">
              <w:rPr>
                <w:rFonts w:asciiTheme="minorHAnsi" w:eastAsiaTheme="minorHAnsi" w:hAnsiTheme="minorHAnsi" w:cstheme="minorBidi"/>
                <w:b/>
                <w:color w:val="auto"/>
                <w:lang w:val="en-US" w:eastAsia="en-US"/>
              </w:rPr>
              <w:t>Information on publication arrangements</w:t>
            </w:r>
            <w:r w:rsidRPr="00C502F0">
              <w:rPr>
                <w:rFonts w:asciiTheme="minorHAnsi" w:eastAsiaTheme="minorHAnsi" w:hAnsiTheme="minorHAnsi" w:cstheme="minorBidi"/>
                <w:i/>
                <w:color w:val="auto"/>
                <w:lang w:val="en-US" w:eastAsia="en-US"/>
              </w:rPr>
              <w:t xml:space="preserve"> </w:t>
            </w:r>
            <w:r w:rsidRPr="00C502F0">
              <w:rPr>
                <w:rFonts w:asciiTheme="minorHAnsi" w:eastAsiaTheme="minorHAnsi" w:hAnsiTheme="minorHAnsi" w:cstheme="minorBidi"/>
                <w:color w:val="auto"/>
                <w:lang w:val="en-US" w:eastAsia="en-US"/>
              </w:rPr>
              <w:t xml:space="preserve">(Chapter </w:t>
            </w:r>
            <w:r w:rsidR="009D2A08">
              <w:rPr>
                <w:rFonts w:asciiTheme="minorHAnsi" w:eastAsiaTheme="minorHAnsi" w:hAnsiTheme="minorHAnsi" w:cstheme="minorBidi"/>
                <w:color w:val="auto"/>
                <w:lang w:val="en-US" w:eastAsia="en-US"/>
              </w:rPr>
              <w:t>III</w:t>
            </w:r>
            <w:r w:rsidRPr="00C502F0">
              <w:rPr>
                <w:rFonts w:asciiTheme="minorHAnsi" w:eastAsiaTheme="minorHAnsi" w:hAnsiTheme="minorHAnsi" w:cstheme="minorBidi"/>
                <w:color w:val="auto"/>
                <w:lang w:val="en-US" w:eastAsia="en-US"/>
              </w:rPr>
              <w:t xml:space="preserve"> of </w:t>
            </w:r>
            <w:r w:rsidR="00443795" w:rsidRPr="00443795">
              <w:rPr>
                <w:rFonts w:asciiTheme="minorHAnsi" w:eastAsiaTheme="minorHAnsi" w:hAnsiTheme="minorHAnsi" w:cstheme="minorBidi"/>
                <w:color w:val="auto"/>
                <w:lang w:val="en-US" w:eastAsia="en-US"/>
              </w:rPr>
              <w:t>Delegated Regulation 2017/571</w:t>
            </w:r>
            <w:r w:rsidR="009D2A08">
              <w:rPr>
                <w:rFonts w:asciiTheme="minorHAnsi" w:eastAsiaTheme="minorHAnsi" w:hAnsiTheme="minorHAnsi" w:cstheme="minorBidi"/>
                <w:color w:val="auto"/>
                <w:lang w:val="en-US" w:eastAsia="en-US"/>
              </w:rPr>
              <w:t>)</w:t>
            </w:r>
          </w:p>
          <w:p w14:paraId="3ECD1A18" w14:textId="77777777" w:rsidR="00C502F0" w:rsidRDefault="00C502F0" w:rsidP="00C502F0">
            <w:pPr>
              <w:spacing w:line="264" w:lineRule="auto"/>
              <w:ind w:left="0" w:right="283" w:firstLine="0"/>
              <w:rPr>
                <w:rFonts w:asciiTheme="minorHAnsi" w:eastAsiaTheme="minorHAnsi" w:hAnsiTheme="minorHAnsi" w:cstheme="minorBidi"/>
                <w:i/>
                <w:color w:val="auto"/>
                <w:lang w:val="en-US" w:eastAsia="en-US"/>
              </w:rPr>
            </w:pPr>
            <w:r>
              <w:rPr>
                <w:rFonts w:asciiTheme="minorHAnsi" w:eastAsiaTheme="minorHAnsi" w:hAnsiTheme="minorHAnsi" w:cstheme="minorBidi"/>
                <w:i/>
                <w:color w:val="auto"/>
                <w:lang w:val="en-US" w:eastAsia="en-US"/>
              </w:rPr>
              <w:t xml:space="preserve">Please refer to </w:t>
            </w:r>
            <w:hyperlink w:anchor="Publication" w:history="1">
              <w:r w:rsidRPr="00C502F0">
                <w:rPr>
                  <w:rStyle w:val="Hyperlink"/>
                  <w:rFonts w:asciiTheme="minorHAnsi" w:eastAsiaTheme="minorHAnsi" w:hAnsiTheme="minorHAnsi" w:cstheme="minorBidi"/>
                  <w:i/>
                  <w:lang w:val="en-US" w:eastAsia="en-US"/>
                </w:rPr>
                <w:t>section 13</w:t>
              </w:r>
            </w:hyperlink>
            <w:r>
              <w:rPr>
                <w:rFonts w:asciiTheme="minorHAnsi" w:eastAsiaTheme="minorHAnsi" w:hAnsiTheme="minorHAnsi" w:cstheme="minorBidi"/>
                <w:i/>
                <w:color w:val="auto"/>
                <w:lang w:val="en-US" w:eastAsia="en-US"/>
              </w:rPr>
              <w:t xml:space="preserve"> of Annex I</w:t>
            </w:r>
          </w:p>
          <w:p w14:paraId="5D6EE18F" w14:textId="77777777" w:rsidR="00701362" w:rsidRDefault="00701362" w:rsidP="00873BAA">
            <w:pPr>
              <w:spacing w:line="264" w:lineRule="auto"/>
              <w:ind w:left="0" w:right="283" w:firstLine="0"/>
              <w:rPr>
                <w:rFonts w:asciiTheme="minorHAnsi" w:hAnsiTheme="minorHAnsi"/>
                <w:lang w:val="en-US"/>
              </w:rPr>
            </w:pPr>
          </w:p>
        </w:tc>
      </w:tr>
    </w:tbl>
    <w:p w14:paraId="27540887" w14:textId="77777777" w:rsidR="000E548B" w:rsidRDefault="000E548B" w:rsidP="00873BAA">
      <w:pPr>
        <w:spacing w:after="0" w:line="264" w:lineRule="auto"/>
        <w:ind w:right="283"/>
        <w:rPr>
          <w:rFonts w:asciiTheme="minorHAnsi" w:hAnsiTheme="minorHAnsi"/>
          <w:lang w:val="en-US"/>
        </w:rPr>
      </w:pPr>
    </w:p>
    <w:p w14:paraId="5DD7E249" w14:textId="77777777" w:rsidR="000E548B" w:rsidRPr="000E548B" w:rsidRDefault="000E548B" w:rsidP="00873BAA">
      <w:pPr>
        <w:spacing w:after="0" w:line="360" w:lineRule="auto"/>
        <w:ind w:right="283"/>
        <w:rPr>
          <w:rFonts w:asciiTheme="minorHAnsi" w:hAnsiTheme="minorHAnsi"/>
          <w:lang w:val="en-US"/>
        </w:rPr>
      </w:pPr>
    </w:p>
    <w:p w14:paraId="3E10E0B0" w14:textId="77777777" w:rsidR="001D010A" w:rsidRDefault="001D010A">
      <w:pPr>
        <w:rPr>
          <w:b/>
          <w:lang w:val="en-US"/>
        </w:rPr>
      </w:pPr>
      <w:r>
        <w:rPr>
          <w:b/>
          <w:lang w:val="en-US"/>
        </w:rPr>
        <w:br w:type="page"/>
      </w:r>
    </w:p>
    <w:p w14:paraId="2888956F" w14:textId="3683765F" w:rsidR="000E548B" w:rsidRPr="00FC7269" w:rsidRDefault="001D010A" w:rsidP="00873BAA">
      <w:pPr>
        <w:spacing w:after="0" w:line="264" w:lineRule="auto"/>
        <w:ind w:right="283"/>
        <w:jc w:val="center"/>
        <w:rPr>
          <w:rFonts w:ascii="Calibri" w:eastAsia="Times New Roman" w:hAnsi="Calibri"/>
          <w:b/>
          <w:bCs/>
          <w:color w:val="auto"/>
          <w:sz w:val="20"/>
          <w:szCs w:val="20"/>
          <w:lang w:val="en-US" w:eastAsia="en-US"/>
        </w:rPr>
      </w:pPr>
      <w:r w:rsidRPr="00522862">
        <w:rPr>
          <w:rFonts w:ascii="Calibri" w:eastAsia="Times New Roman" w:hAnsi="Calibri"/>
          <w:b/>
          <w:bCs/>
          <w:color w:val="330066"/>
          <w:sz w:val="20"/>
          <w:szCs w:val="20"/>
          <w:lang w:val="en-US" w:eastAsia="en-US"/>
        </w:rPr>
        <w:lastRenderedPageBreak/>
        <w:tab/>
      </w:r>
      <w:bookmarkStart w:id="0" w:name="Annex_I"/>
      <w:r w:rsidRPr="00FC7269">
        <w:rPr>
          <w:rFonts w:ascii="Calibri" w:eastAsia="Times New Roman" w:hAnsi="Calibri"/>
          <w:b/>
          <w:bCs/>
          <w:color w:val="auto"/>
          <w:sz w:val="20"/>
          <w:szCs w:val="20"/>
          <w:lang w:val="en-US" w:eastAsia="en-US"/>
        </w:rPr>
        <w:t xml:space="preserve">ANNEX </w:t>
      </w:r>
      <w:bookmarkEnd w:id="0"/>
      <w:r w:rsidR="00D73624">
        <w:rPr>
          <w:rFonts w:ascii="Calibri" w:eastAsia="Times New Roman" w:hAnsi="Calibri"/>
          <w:b/>
          <w:bCs/>
          <w:color w:val="auto"/>
          <w:sz w:val="20"/>
          <w:szCs w:val="20"/>
          <w:lang w:val="en-US" w:eastAsia="en-US"/>
        </w:rPr>
        <w:tab/>
        <w:t>TO THE DRSP APPLICATION FORM</w:t>
      </w:r>
    </w:p>
    <w:p w14:paraId="1AD98078" w14:textId="77777777" w:rsidR="001D010A" w:rsidRDefault="001D010A" w:rsidP="001D010A">
      <w:pPr>
        <w:spacing w:after="0" w:line="264" w:lineRule="auto"/>
        <w:ind w:right="283"/>
        <w:rPr>
          <w:rFonts w:asciiTheme="minorHAnsi" w:hAnsiTheme="minorHAnsi"/>
          <w:lang w:val="en-US"/>
        </w:rPr>
      </w:pPr>
    </w:p>
    <w:p w14:paraId="25223777" w14:textId="25275DBD" w:rsidR="00C47A16" w:rsidRDefault="00586EC7" w:rsidP="001D010A">
      <w:pPr>
        <w:spacing w:after="0" w:line="264" w:lineRule="auto"/>
        <w:ind w:right="283"/>
        <w:rPr>
          <w:rFonts w:ascii="Calibri" w:eastAsia="Times New Roman" w:hAnsi="Calibri"/>
          <w:bCs/>
          <w:color w:val="auto"/>
          <w:sz w:val="20"/>
          <w:szCs w:val="20"/>
          <w:lang w:val="en-US" w:eastAsia="en-US"/>
        </w:rPr>
      </w:pPr>
      <w:r w:rsidRPr="00FC7269">
        <w:rPr>
          <w:rFonts w:ascii="Calibri" w:eastAsia="Times New Roman" w:hAnsi="Calibri"/>
          <w:bCs/>
          <w:color w:val="auto"/>
          <w:sz w:val="20"/>
          <w:szCs w:val="20"/>
          <w:lang w:val="en-US" w:eastAsia="en-US"/>
        </w:rPr>
        <w:t xml:space="preserve">The information </w:t>
      </w:r>
      <w:r w:rsidR="006E3391" w:rsidRPr="00FC7269">
        <w:rPr>
          <w:rFonts w:ascii="Calibri" w:eastAsia="Times New Roman" w:hAnsi="Calibri"/>
          <w:bCs/>
          <w:color w:val="auto"/>
          <w:sz w:val="20"/>
          <w:szCs w:val="20"/>
          <w:lang w:val="en-US" w:eastAsia="en-US"/>
        </w:rPr>
        <w:t xml:space="preserve">referred to in </w:t>
      </w:r>
      <w:r w:rsidR="00443795" w:rsidRPr="00443795">
        <w:rPr>
          <w:rFonts w:ascii="Calibri" w:eastAsia="Times New Roman" w:hAnsi="Calibri"/>
          <w:bCs/>
          <w:color w:val="auto"/>
          <w:sz w:val="20"/>
          <w:szCs w:val="20"/>
          <w:lang w:val="en-US" w:eastAsia="en-US"/>
        </w:rPr>
        <w:t>Delegated Regulation 2017/571</w:t>
      </w:r>
      <w:r w:rsidR="008E75F6">
        <w:rPr>
          <w:rFonts w:ascii="Calibri" w:eastAsia="Times New Roman" w:hAnsi="Calibri"/>
          <w:bCs/>
          <w:color w:val="auto"/>
          <w:sz w:val="20"/>
          <w:szCs w:val="20"/>
          <w:lang w:val="en-US" w:eastAsia="en-US"/>
        </w:rPr>
        <w:t xml:space="preserve"> nec</w:t>
      </w:r>
      <w:r w:rsidR="006E3391" w:rsidRPr="00FC7269">
        <w:rPr>
          <w:rFonts w:ascii="Calibri" w:eastAsia="Times New Roman" w:hAnsi="Calibri"/>
          <w:bCs/>
          <w:color w:val="auto"/>
          <w:sz w:val="20"/>
          <w:szCs w:val="20"/>
          <w:lang w:val="en-US" w:eastAsia="en-US"/>
        </w:rPr>
        <w:t>essary to be provided t</w:t>
      </w:r>
      <w:r w:rsidRPr="00FC7269">
        <w:rPr>
          <w:rFonts w:ascii="Calibri" w:eastAsia="Times New Roman" w:hAnsi="Calibri"/>
          <w:bCs/>
          <w:color w:val="auto"/>
          <w:sz w:val="20"/>
          <w:szCs w:val="20"/>
          <w:lang w:val="en-US" w:eastAsia="en-US"/>
        </w:rPr>
        <w:t xml:space="preserve">o the AFM is set out below in more detail. Please </w:t>
      </w:r>
      <w:r w:rsidR="006E3391" w:rsidRPr="00FC7269">
        <w:rPr>
          <w:rFonts w:ascii="Calibri" w:eastAsia="Times New Roman" w:hAnsi="Calibri"/>
          <w:bCs/>
          <w:color w:val="auto"/>
          <w:sz w:val="20"/>
          <w:szCs w:val="20"/>
          <w:lang w:val="en-US" w:eastAsia="en-US"/>
        </w:rPr>
        <w:t xml:space="preserve">include the required information or a reference to </w:t>
      </w:r>
      <w:r w:rsidR="004D58C3" w:rsidRPr="00FC7269">
        <w:rPr>
          <w:rFonts w:ascii="Calibri" w:eastAsia="Times New Roman" w:hAnsi="Calibri"/>
          <w:bCs/>
          <w:color w:val="auto"/>
          <w:sz w:val="20"/>
          <w:szCs w:val="20"/>
          <w:lang w:val="en-US" w:eastAsia="en-US"/>
        </w:rPr>
        <w:t>where this information can be found if included in a document attached to this application.</w:t>
      </w:r>
    </w:p>
    <w:p w14:paraId="2CB688BA" w14:textId="77777777" w:rsidR="00342EE1" w:rsidRDefault="00342EE1" w:rsidP="001D010A">
      <w:pPr>
        <w:spacing w:after="0" w:line="264" w:lineRule="auto"/>
        <w:ind w:right="283"/>
        <w:rPr>
          <w:rFonts w:ascii="Calibri" w:eastAsia="Times New Roman" w:hAnsi="Calibri"/>
          <w:bCs/>
          <w:color w:val="auto"/>
          <w:sz w:val="20"/>
          <w:szCs w:val="20"/>
          <w:lang w:val="en-US" w:eastAsia="en-US"/>
        </w:rPr>
      </w:pPr>
    </w:p>
    <w:p w14:paraId="71A81FC2" w14:textId="77777777" w:rsidR="00342EE1" w:rsidRPr="00FC7269" w:rsidRDefault="00342EE1" w:rsidP="001D010A">
      <w:pPr>
        <w:spacing w:after="0" w:line="264" w:lineRule="auto"/>
        <w:ind w:right="283"/>
        <w:rPr>
          <w:rFonts w:ascii="Calibri" w:eastAsia="Times New Roman" w:hAnsi="Calibri"/>
          <w:bCs/>
          <w:color w:val="auto"/>
          <w:sz w:val="20"/>
          <w:szCs w:val="20"/>
          <w:lang w:val="en-US" w:eastAsia="en-US"/>
        </w:rPr>
      </w:pPr>
      <w:r>
        <w:rPr>
          <w:rFonts w:ascii="Calibri" w:eastAsia="Times New Roman" w:hAnsi="Calibri"/>
          <w:bCs/>
          <w:color w:val="auto"/>
          <w:sz w:val="20"/>
          <w:szCs w:val="20"/>
          <w:lang w:val="en-US" w:eastAsia="en-US"/>
        </w:rPr>
        <w:t xml:space="preserve">This Annex has been provided by the AFM to facilitate providing correct and complete information. </w:t>
      </w:r>
      <w:proofErr w:type="gramStart"/>
      <w:r>
        <w:rPr>
          <w:rFonts w:ascii="Calibri" w:eastAsia="Times New Roman" w:hAnsi="Calibri"/>
          <w:bCs/>
          <w:color w:val="auto"/>
          <w:sz w:val="20"/>
          <w:szCs w:val="20"/>
          <w:lang w:val="en-US" w:eastAsia="en-US"/>
        </w:rPr>
        <w:t>However</w:t>
      </w:r>
      <w:proofErr w:type="gramEnd"/>
      <w:r>
        <w:rPr>
          <w:rFonts w:ascii="Calibri" w:eastAsia="Times New Roman" w:hAnsi="Calibri"/>
          <w:bCs/>
          <w:color w:val="auto"/>
          <w:sz w:val="20"/>
          <w:szCs w:val="20"/>
          <w:lang w:val="en-US" w:eastAsia="en-US"/>
        </w:rPr>
        <w:t xml:space="preserve"> it is possible the AFM requires additional information.  </w:t>
      </w:r>
    </w:p>
    <w:p w14:paraId="59D74DA9" w14:textId="77777777" w:rsidR="001D010A" w:rsidRPr="00FC7269" w:rsidRDefault="004D58C3" w:rsidP="001D010A">
      <w:pPr>
        <w:spacing w:after="0" w:line="264" w:lineRule="auto"/>
        <w:ind w:right="283"/>
        <w:rPr>
          <w:rFonts w:ascii="Calibri" w:eastAsia="Times New Roman" w:hAnsi="Calibri"/>
          <w:bCs/>
          <w:color w:val="auto"/>
          <w:sz w:val="20"/>
          <w:szCs w:val="20"/>
          <w:lang w:val="en-US" w:eastAsia="en-US"/>
        </w:rPr>
      </w:pPr>
      <w:r w:rsidRPr="00FC7269">
        <w:rPr>
          <w:rFonts w:ascii="Calibri" w:eastAsia="Times New Roman" w:hAnsi="Calibri"/>
          <w:bCs/>
          <w:color w:val="auto"/>
          <w:sz w:val="20"/>
          <w:szCs w:val="20"/>
          <w:lang w:val="en-US" w:eastAsia="en-US"/>
        </w:rPr>
        <w:t xml:space="preserve"> </w:t>
      </w:r>
    </w:p>
    <w:p w14:paraId="33CB33B9" w14:textId="77777777" w:rsidR="00791EA5" w:rsidRPr="00FC7269" w:rsidRDefault="00791EA5" w:rsidP="00791EA5">
      <w:pPr>
        <w:spacing w:after="0" w:line="240" w:lineRule="auto"/>
        <w:ind w:left="0" w:right="0" w:firstLine="0"/>
        <w:rPr>
          <w:rFonts w:ascii="Calibri" w:eastAsia="Times New Roman" w:hAnsi="Calibri"/>
          <w:bCs/>
          <w:color w:val="auto"/>
          <w:sz w:val="20"/>
          <w:szCs w:val="20"/>
          <w:lang w:val="en-US" w:eastAsia="en-US"/>
        </w:rPr>
      </w:pPr>
    </w:p>
    <w:p w14:paraId="158C0631" w14:textId="77777777" w:rsidR="00791EA5" w:rsidRPr="00FC7269" w:rsidRDefault="00791EA5" w:rsidP="00791EA5">
      <w:pPr>
        <w:numPr>
          <w:ilvl w:val="0"/>
          <w:numId w:val="20"/>
        </w:numPr>
        <w:spacing w:after="0" w:line="240" w:lineRule="auto"/>
        <w:ind w:right="0"/>
        <w:contextualSpacing/>
        <w:rPr>
          <w:rFonts w:ascii="Calibri" w:eastAsia="Times New Roman" w:hAnsi="Calibri"/>
          <w:bCs/>
          <w:color w:val="auto"/>
          <w:sz w:val="20"/>
          <w:szCs w:val="20"/>
          <w:lang w:val="en-US" w:eastAsia="en-US"/>
        </w:rPr>
      </w:pPr>
      <w:r w:rsidRPr="00FC7269">
        <w:rPr>
          <w:rFonts w:ascii="Calibri" w:eastAsia="Times New Roman" w:hAnsi="Calibri"/>
          <w:bCs/>
          <w:color w:val="auto"/>
          <w:sz w:val="20"/>
          <w:szCs w:val="20"/>
          <w:lang w:val="en-US" w:eastAsia="en-US"/>
        </w:rPr>
        <w:t xml:space="preserve">General </w:t>
      </w:r>
      <w:r w:rsidR="0068000E" w:rsidRPr="00FC7269">
        <w:rPr>
          <w:rFonts w:ascii="Calibri" w:eastAsia="Times New Roman" w:hAnsi="Calibri"/>
          <w:bCs/>
          <w:color w:val="auto"/>
          <w:sz w:val="20"/>
          <w:szCs w:val="20"/>
          <w:lang w:val="en-US" w:eastAsia="en-US"/>
        </w:rPr>
        <w:t>data of the data reporting</w:t>
      </w:r>
      <w:r w:rsidR="009D2A08">
        <w:rPr>
          <w:rFonts w:ascii="Calibri" w:eastAsia="Times New Roman" w:hAnsi="Calibri"/>
          <w:bCs/>
          <w:color w:val="auto"/>
          <w:sz w:val="20"/>
          <w:szCs w:val="20"/>
          <w:lang w:val="en-US" w:eastAsia="en-US"/>
        </w:rPr>
        <w:t xml:space="preserve"> </w:t>
      </w:r>
      <w:r w:rsidR="0068000E" w:rsidRPr="00FC7269">
        <w:rPr>
          <w:rFonts w:ascii="Calibri" w:eastAsia="Times New Roman" w:hAnsi="Calibri"/>
          <w:bCs/>
          <w:color w:val="auto"/>
          <w:sz w:val="20"/>
          <w:szCs w:val="20"/>
          <w:lang w:val="en-US" w:eastAsia="en-US"/>
        </w:rPr>
        <w:t xml:space="preserve">services </w:t>
      </w:r>
      <w:proofErr w:type="gramStart"/>
      <w:r w:rsidR="0068000E" w:rsidRPr="00FC7269">
        <w:rPr>
          <w:rFonts w:ascii="Calibri" w:eastAsia="Times New Roman" w:hAnsi="Calibri"/>
          <w:bCs/>
          <w:color w:val="auto"/>
          <w:sz w:val="20"/>
          <w:szCs w:val="20"/>
          <w:lang w:val="en-US" w:eastAsia="en-US"/>
        </w:rPr>
        <w:t>provider</w:t>
      </w:r>
      <w:proofErr w:type="gramEnd"/>
    </w:p>
    <w:p w14:paraId="37D6524E" w14:textId="77777777" w:rsidR="00791EA5" w:rsidRPr="00FC7269" w:rsidRDefault="00791EA5" w:rsidP="00791EA5">
      <w:pPr>
        <w:tabs>
          <w:tab w:val="left" w:pos="426"/>
        </w:tabs>
        <w:spacing w:after="0" w:line="240" w:lineRule="auto"/>
        <w:ind w:left="0" w:right="0" w:firstLine="0"/>
        <w:outlineLvl w:val="0"/>
        <w:rPr>
          <w:rFonts w:ascii="Calibri" w:eastAsia="Times New Roman" w:hAnsi="Calibri"/>
          <w:color w:val="auto"/>
          <w:sz w:val="20"/>
          <w:szCs w:val="20"/>
          <w:lang w:val="en-US" w:eastAsia="en-US"/>
        </w:rPr>
      </w:pPr>
    </w:p>
    <w:tbl>
      <w:tblPr>
        <w:tblW w:w="0" w:type="auto"/>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4678"/>
        <w:gridCol w:w="144"/>
        <w:gridCol w:w="4819"/>
        <w:gridCol w:w="19"/>
      </w:tblGrid>
      <w:tr w:rsidR="00FC7269" w:rsidRPr="00577123" w14:paraId="4B6C6A7C" w14:textId="77777777" w:rsidTr="00522862">
        <w:trPr>
          <w:gridAfter w:val="1"/>
          <w:wAfter w:w="19" w:type="dxa"/>
        </w:trPr>
        <w:tc>
          <w:tcPr>
            <w:tcW w:w="4678" w:type="dxa"/>
            <w:tcBorders>
              <w:top w:val="single" w:sz="4" w:space="0" w:color="auto"/>
              <w:left w:val="nil"/>
              <w:bottom w:val="single" w:sz="4" w:space="0" w:color="auto"/>
              <w:right w:val="nil"/>
            </w:tcBorders>
            <w:shd w:val="pct5" w:color="auto" w:fill="FFFFFF"/>
          </w:tcPr>
          <w:p w14:paraId="34203F45" w14:textId="77777777" w:rsidR="0068000E" w:rsidRPr="00FC7269" w:rsidRDefault="0068000E" w:rsidP="0068000E">
            <w:pPr>
              <w:spacing w:after="0" w:line="240" w:lineRule="auto"/>
              <w:ind w:left="0" w:right="0" w:firstLine="0"/>
              <w:rPr>
                <w:rFonts w:ascii="Calibri" w:eastAsia="Times New Roman" w:hAnsi="Calibri"/>
                <w:color w:val="auto"/>
                <w:sz w:val="20"/>
                <w:szCs w:val="20"/>
                <w:lang w:val="en-US" w:eastAsia="en-US"/>
              </w:rPr>
            </w:pPr>
            <w:r w:rsidRPr="00FC7269">
              <w:rPr>
                <w:rFonts w:ascii="Calibri" w:eastAsia="Times New Roman" w:hAnsi="Calibri"/>
                <w:bCs/>
                <w:color w:val="auto"/>
                <w:sz w:val="20"/>
                <w:szCs w:val="20"/>
                <w:lang w:val="en-US" w:eastAsia="en-US"/>
              </w:rPr>
              <w:t>1.1. Name according to articles of association</w:t>
            </w:r>
          </w:p>
          <w:p w14:paraId="5428181A" w14:textId="77777777" w:rsidR="0068000E" w:rsidRPr="00FC7269" w:rsidRDefault="0068000E" w:rsidP="0068000E">
            <w:pPr>
              <w:spacing w:after="0" w:line="240" w:lineRule="auto"/>
              <w:ind w:left="0" w:right="0" w:firstLine="0"/>
              <w:rPr>
                <w:rFonts w:ascii="Calibri" w:eastAsia="Times New Roman" w:hAnsi="Calibri"/>
                <w:color w:val="auto"/>
                <w:sz w:val="20"/>
                <w:szCs w:val="20"/>
                <w:lang w:val="en-US" w:eastAsia="en-US"/>
              </w:rPr>
            </w:pPr>
          </w:p>
        </w:tc>
        <w:tc>
          <w:tcPr>
            <w:tcW w:w="144" w:type="dxa"/>
            <w:tcBorders>
              <w:top w:val="single" w:sz="4" w:space="0" w:color="auto"/>
              <w:left w:val="nil"/>
              <w:bottom w:val="single" w:sz="4" w:space="0" w:color="auto"/>
              <w:right w:val="nil"/>
            </w:tcBorders>
            <w:shd w:val="pct12" w:color="auto" w:fill="FFFFFF"/>
          </w:tcPr>
          <w:p w14:paraId="213175B7" w14:textId="77777777" w:rsidR="0068000E" w:rsidRPr="00FC7269" w:rsidRDefault="0068000E" w:rsidP="0068000E">
            <w:pPr>
              <w:spacing w:after="0" w:line="240" w:lineRule="auto"/>
              <w:ind w:left="0" w:right="0" w:firstLine="0"/>
              <w:rPr>
                <w:rFonts w:ascii="Calibri" w:eastAsia="Times New Roman" w:hAnsi="Calibri"/>
                <w:color w:val="auto"/>
                <w:sz w:val="20"/>
                <w:szCs w:val="20"/>
                <w:lang w:val="en-US" w:eastAsia="en-US"/>
              </w:rPr>
            </w:pPr>
            <w:r w:rsidRPr="00FC7269">
              <w:rPr>
                <w:rFonts w:ascii="Calibri" w:eastAsia="Times New Roman" w:hAnsi="Calibri"/>
                <w:color w:val="auto"/>
                <w:sz w:val="20"/>
                <w:szCs w:val="20"/>
                <w:lang w:val="en-US" w:eastAsia="en-US"/>
              </w:rPr>
              <w:t xml:space="preserve">  </w:t>
            </w:r>
          </w:p>
        </w:tc>
        <w:tc>
          <w:tcPr>
            <w:tcW w:w="4819" w:type="dxa"/>
            <w:tcBorders>
              <w:top w:val="single" w:sz="4" w:space="0" w:color="auto"/>
              <w:left w:val="nil"/>
              <w:bottom w:val="single" w:sz="4" w:space="0" w:color="auto"/>
              <w:right w:val="nil"/>
            </w:tcBorders>
          </w:tcPr>
          <w:p w14:paraId="017D9FE9" w14:textId="77777777" w:rsidR="0068000E" w:rsidRPr="00FC7269" w:rsidRDefault="0068000E" w:rsidP="0068000E">
            <w:pPr>
              <w:spacing w:after="0" w:line="240" w:lineRule="auto"/>
              <w:ind w:left="0" w:right="0" w:firstLine="0"/>
              <w:rPr>
                <w:rFonts w:ascii="Calibri" w:eastAsia="Times New Roman" w:hAnsi="Calibri"/>
                <w:color w:val="auto"/>
                <w:sz w:val="20"/>
                <w:szCs w:val="20"/>
                <w:lang w:val="en-US" w:eastAsia="en-US"/>
              </w:rPr>
            </w:pPr>
          </w:p>
        </w:tc>
      </w:tr>
      <w:tr w:rsidR="00FC7269" w:rsidRPr="00FC7269" w14:paraId="7CA6FCC5" w14:textId="77777777" w:rsidTr="00522862">
        <w:trPr>
          <w:gridAfter w:val="1"/>
          <w:wAfter w:w="19" w:type="dxa"/>
        </w:trPr>
        <w:tc>
          <w:tcPr>
            <w:tcW w:w="4678" w:type="dxa"/>
            <w:tcBorders>
              <w:top w:val="single" w:sz="4" w:space="0" w:color="auto"/>
              <w:left w:val="nil"/>
              <w:bottom w:val="single" w:sz="4" w:space="0" w:color="auto"/>
              <w:right w:val="nil"/>
            </w:tcBorders>
            <w:shd w:val="pct5" w:color="auto" w:fill="FFFFFF"/>
          </w:tcPr>
          <w:p w14:paraId="193E03C6" w14:textId="77777777" w:rsidR="0068000E" w:rsidRPr="00FC7269" w:rsidRDefault="0068000E" w:rsidP="0068000E">
            <w:pPr>
              <w:spacing w:after="0" w:line="240" w:lineRule="auto"/>
              <w:ind w:left="0" w:right="0" w:firstLine="0"/>
              <w:rPr>
                <w:rFonts w:ascii="Calibri" w:eastAsia="Times" w:hAnsi="Calibri"/>
                <w:color w:val="auto"/>
                <w:sz w:val="20"/>
                <w:szCs w:val="20"/>
                <w:lang w:eastAsia="en-US"/>
              </w:rPr>
            </w:pPr>
            <w:r w:rsidRPr="00FC7269">
              <w:rPr>
                <w:rFonts w:ascii="Calibri" w:eastAsia="Times" w:hAnsi="Calibri"/>
                <w:bCs/>
                <w:color w:val="auto"/>
                <w:sz w:val="20"/>
                <w:szCs w:val="20"/>
                <w:lang w:eastAsia="en-US"/>
              </w:rPr>
              <w:t>1.2. Commercial name</w:t>
            </w:r>
          </w:p>
          <w:p w14:paraId="7B237102" w14:textId="77777777" w:rsidR="0068000E" w:rsidRPr="00FC7269" w:rsidRDefault="0068000E" w:rsidP="0068000E">
            <w:pPr>
              <w:spacing w:after="0" w:line="240" w:lineRule="auto"/>
              <w:ind w:left="0" w:right="0" w:firstLine="0"/>
              <w:rPr>
                <w:rFonts w:ascii="Calibri" w:eastAsia="Times" w:hAnsi="Calibri"/>
                <w:color w:val="auto"/>
                <w:sz w:val="20"/>
                <w:szCs w:val="20"/>
                <w:lang w:eastAsia="en-US"/>
              </w:rPr>
            </w:pPr>
          </w:p>
        </w:tc>
        <w:tc>
          <w:tcPr>
            <w:tcW w:w="144" w:type="dxa"/>
            <w:tcBorders>
              <w:top w:val="single" w:sz="4" w:space="0" w:color="auto"/>
              <w:left w:val="nil"/>
              <w:bottom w:val="single" w:sz="4" w:space="0" w:color="auto"/>
              <w:right w:val="nil"/>
            </w:tcBorders>
            <w:shd w:val="pct12" w:color="auto" w:fill="FFFFFF"/>
          </w:tcPr>
          <w:p w14:paraId="19B34EC4" w14:textId="77777777" w:rsidR="0068000E" w:rsidRPr="00FC7269" w:rsidRDefault="0068000E" w:rsidP="0068000E">
            <w:pPr>
              <w:spacing w:after="0" w:line="240" w:lineRule="auto"/>
              <w:ind w:left="0" w:right="0" w:firstLine="0"/>
              <w:rPr>
                <w:rFonts w:ascii="Calibri" w:eastAsia="Times" w:hAnsi="Calibri"/>
                <w:color w:val="auto"/>
                <w:sz w:val="20"/>
                <w:szCs w:val="20"/>
                <w:lang w:eastAsia="en-US"/>
              </w:rPr>
            </w:pPr>
          </w:p>
        </w:tc>
        <w:tc>
          <w:tcPr>
            <w:tcW w:w="4819" w:type="dxa"/>
            <w:tcBorders>
              <w:top w:val="nil"/>
              <w:left w:val="nil"/>
              <w:bottom w:val="single" w:sz="4" w:space="0" w:color="auto"/>
              <w:right w:val="nil"/>
            </w:tcBorders>
          </w:tcPr>
          <w:p w14:paraId="0EE1848E" w14:textId="77777777" w:rsidR="0068000E" w:rsidRPr="00FC7269" w:rsidRDefault="0068000E" w:rsidP="0068000E">
            <w:pPr>
              <w:spacing w:after="0" w:line="240" w:lineRule="auto"/>
              <w:ind w:left="0" w:right="0" w:firstLine="0"/>
              <w:rPr>
                <w:rFonts w:ascii="Calibri" w:eastAsia="Times" w:hAnsi="Calibri"/>
                <w:color w:val="auto"/>
                <w:sz w:val="20"/>
                <w:szCs w:val="20"/>
                <w:lang w:eastAsia="en-US"/>
              </w:rPr>
            </w:pPr>
          </w:p>
        </w:tc>
      </w:tr>
      <w:tr w:rsidR="00FC7269" w:rsidRPr="00FC7269" w14:paraId="2CBD2AE6" w14:textId="77777777" w:rsidTr="00522862">
        <w:trPr>
          <w:gridAfter w:val="1"/>
          <w:wAfter w:w="19" w:type="dxa"/>
        </w:trPr>
        <w:tc>
          <w:tcPr>
            <w:tcW w:w="4678" w:type="dxa"/>
            <w:tcBorders>
              <w:top w:val="single" w:sz="4" w:space="0" w:color="auto"/>
              <w:left w:val="nil"/>
              <w:bottom w:val="single" w:sz="4" w:space="0" w:color="auto"/>
              <w:right w:val="nil"/>
            </w:tcBorders>
            <w:shd w:val="pct5" w:color="auto" w:fill="FFFFFF"/>
          </w:tcPr>
          <w:p w14:paraId="2D3C12D2" w14:textId="77777777" w:rsidR="0068000E" w:rsidRPr="00FC7269" w:rsidRDefault="0068000E" w:rsidP="0068000E">
            <w:pPr>
              <w:spacing w:after="0" w:line="240" w:lineRule="auto"/>
              <w:ind w:left="0" w:right="0" w:firstLine="0"/>
              <w:rPr>
                <w:rFonts w:ascii="Calibri" w:eastAsia="Times" w:hAnsi="Calibri"/>
                <w:bCs/>
                <w:color w:val="auto"/>
                <w:sz w:val="20"/>
                <w:szCs w:val="20"/>
                <w:lang w:eastAsia="en-US"/>
              </w:rPr>
            </w:pPr>
            <w:r w:rsidRPr="00FC7269">
              <w:rPr>
                <w:rFonts w:ascii="Calibri" w:eastAsia="Times" w:hAnsi="Calibri"/>
                <w:bCs/>
                <w:color w:val="auto"/>
                <w:sz w:val="20"/>
                <w:szCs w:val="20"/>
                <w:lang w:eastAsia="en-US"/>
              </w:rPr>
              <w:t xml:space="preserve">1.3 Legal </w:t>
            </w:r>
            <w:proofErr w:type="spellStart"/>
            <w:r w:rsidRPr="00FC7269">
              <w:rPr>
                <w:rFonts w:ascii="Calibri" w:eastAsia="Times" w:hAnsi="Calibri"/>
                <w:bCs/>
                <w:color w:val="auto"/>
                <w:sz w:val="20"/>
                <w:szCs w:val="20"/>
                <w:lang w:eastAsia="en-US"/>
              </w:rPr>
              <w:t>entity</w:t>
            </w:r>
            <w:proofErr w:type="spellEnd"/>
          </w:p>
          <w:p w14:paraId="74AAC280" w14:textId="77777777" w:rsidR="0068000E" w:rsidRPr="00FC7269" w:rsidRDefault="0068000E" w:rsidP="0068000E">
            <w:pPr>
              <w:spacing w:after="0" w:line="240" w:lineRule="auto"/>
              <w:ind w:left="0" w:right="0" w:firstLine="0"/>
              <w:rPr>
                <w:rFonts w:ascii="Calibri" w:eastAsia="Times" w:hAnsi="Calibri"/>
                <w:bCs/>
                <w:color w:val="auto"/>
                <w:sz w:val="20"/>
                <w:szCs w:val="20"/>
                <w:lang w:eastAsia="en-US"/>
              </w:rPr>
            </w:pPr>
          </w:p>
        </w:tc>
        <w:tc>
          <w:tcPr>
            <w:tcW w:w="144" w:type="dxa"/>
            <w:tcBorders>
              <w:top w:val="single" w:sz="4" w:space="0" w:color="auto"/>
              <w:left w:val="nil"/>
              <w:bottom w:val="single" w:sz="4" w:space="0" w:color="auto"/>
              <w:right w:val="nil"/>
            </w:tcBorders>
            <w:shd w:val="pct12" w:color="auto" w:fill="FFFFFF"/>
          </w:tcPr>
          <w:p w14:paraId="55F49BE3" w14:textId="77777777" w:rsidR="0068000E" w:rsidRPr="00FC7269" w:rsidRDefault="0068000E" w:rsidP="0068000E">
            <w:pPr>
              <w:spacing w:after="0" w:line="240" w:lineRule="auto"/>
              <w:ind w:left="0" w:right="0" w:firstLine="0"/>
              <w:rPr>
                <w:rFonts w:ascii="Calibri" w:eastAsia="Times" w:hAnsi="Calibri"/>
                <w:color w:val="auto"/>
                <w:sz w:val="20"/>
                <w:szCs w:val="20"/>
                <w:lang w:eastAsia="en-US"/>
              </w:rPr>
            </w:pPr>
          </w:p>
        </w:tc>
        <w:tc>
          <w:tcPr>
            <w:tcW w:w="4819" w:type="dxa"/>
            <w:tcBorders>
              <w:top w:val="nil"/>
              <w:left w:val="nil"/>
              <w:bottom w:val="single" w:sz="4" w:space="0" w:color="auto"/>
              <w:right w:val="nil"/>
            </w:tcBorders>
          </w:tcPr>
          <w:p w14:paraId="240D492E" w14:textId="77777777" w:rsidR="0068000E" w:rsidRPr="00FC7269" w:rsidRDefault="0068000E" w:rsidP="0068000E">
            <w:pPr>
              <w:spacing w:after="0" w:line="240" w:lineRule="auto"/>
              <w:ind w:left="0" w:right="0" w:firstLine="0"/>
              <w:rPr>
                <w:rFonts w:ascii="Calibri" w:eastAsia="Times" w:hAnsi="Calibri"/>
                <w:color w:val="auto"/>
                <w:sz w:val="20"/>
                <w:szCs w:val="20"/>
                <w:lang w:eastAsia="en-US"/>
              </w:rPr>
            </w:pPr>
          </w:p>
        </w:tc>
      </w:tr>
      <w:tr w:rsidR="00FC7269" w:rsidRPr="00577123" w14:paraId="71990E51" w14:textId="77777777" w:rsidTr="00522862">
        <w:trPr>
          <w:gridAfter w:val="1"/>
          <w:wAfter w:w="19" w:type="dxa"/>
        </w:trPr>
        <w:tc>
          <w:tcPr>
            <w:tcW w:w="4678" w:type="dxa"/>
            <w:tcBorders>
              <w:top w:val="single" w:sz="4" w:space="0" w:color="auto"/>
              <w:left w:val="nil"/>
              <w:bottom w:val="single" w:sz="4" w:space="0" w:color="auto"/>
              <w:right w:val="nil"/>
            </w:tcBorders>
            <w:shd w:val="pct5" w:color="auto" w:fill="FFFFFF"/>
          </w:tcPr>
          <w:p w14:paraId="70239471" w14:textId="77777777" w:rsidR="0068000E" w:rsidRPr="00FC7269" w:rsidRDefault="0068000E" w:rsidP="0068000E">
            <w:pPr>
              <w:spacing w:after="0" w:line="240" w:lineRule="auto"/>
              <w:ind w:left="0" w:right="0" w:firstLine="0"/>
              <w:rPr>
                <w:rFonts w:ascii="Calibri" w:eastAsia="Times" w:hAnsi="Calibri"/>
                <w:i/>
                <w:iCs/>
                <w:color w:val="auto"/>
                <w:sz w:val="20"/>
                <w:szCs w:val="20"/>
                <w:lang w:val="en-US" w:eastAsia="en-US"/>
              </w:rPr>
            </w:pPr>
            <w:r w:rsidRPr="00FC7269">
              <w:rPr>
                <w:rFonts w:ascii="Calibri" w:eastAsia="Times" w:hAnsi="Calibri"/>
                <w:bCs/>
                <w:color w:val="auto"/>
                <w:sz w:val="20"/>
                <w:szCs w:val="20"/>
                <w:lang w:val="en-US" w:eastAsia="en-US"/>
              </w:rPr>
              <w:t>1.4. Seat according to articles of association</w:t>
            </w:r>
            <w:r w:rsidRPr="00FC7269">
              <w:rPr>
                <w:rFonts w:ascii="Calibri" w:eastAsia="Times" w:hAnsi="Calibri"/>
                <w:color w:val="auto"/>
                <w:sz w:val="20"/>
                <w:szCs w:val="20"/>
                <w:lang w:val="en-US" w:eastAsia="en-US"/>
              </w:rPr>
              <w:t xml:space="preserve"> </w:t>
            </w:r>
          </w:p>
          <w:p w14:paraId="2002998E" w14:textId="77777777" w:rsidR="0068000E" w:rsidRPr="00FC7269" w:rsidRDefault="0068000E" w:rsidP="0068000E">
            <w:pPr>
              <w:spacing w:after="0" w:line="240" w:lineRule="auto"/>
              <w:ind w:left="0" w:right="0" w:firstLine="0"/>
              <w:rPr>
                <w:rFonts w:ascii="Calibri" w:eastAsia="Times" w:hAnsi="Calibri"/>
                <w:i/>
                <w:iCs/>
                <w:color w:val="auto"/>
                <w:sz w:val="20"/>
                <w:szCs w:val="20"/>
                <w:lang w:val="en-US" w:eastAsia="en-US"/>
              </w:rPr>
            </w:pPr>
          </w:p>
        </w:tc>
        <w:tc>
          <w:tcPr>
            <w:tcW w:w="144" w:type="dxa"/>
            <w:tcBorders>
              <w:top w:val="single" w:sz="4" w:space="0" w:color="auto"/>
              <w:left w:val="nil"/>
              <w:bottom w:val="single" w:sz="4" w:space="0" w:color="auto"/>
              <w:right w:val="nil"/>
            </w:tcBorders>
            <w:shd w:val="pct12" w:color="auto" w:fill="FFFFFF"/>
          </w:tcPr>
          <w:p w14:paraId="1EC9A2A5" w14:textId="77777777" w:rsidR="0068000E" w:rsidRPr="00FC7269" w:rsidRDefault="0068000E" w:rsidP="0068000E">
            <w:pPr>
              <w:spacing w:after="0" w:line="240" w:lineRule="auto"/>
              <w:ind w:left="0" w:right="0" w:firstLine="0"/>
              <w:rPr>
                <w:rFonts w:ascii="Calibri" w:eastAsia="Times" w:hAnsi="Calibri"/>
                <w:color w:val="auto"/>
                <w:sz w:val="20"/>
                <w:szCs w:val="20"/>
                <w:lang w:val="en-US" w:eastAsia="en-US"/>
              </w:rPr>
            </w:pPr>
          </w:p>
        </w:tc>
        <w:tc>
          <w:tcPr>
            <w:tcW w:w="4819" w:type="dxa"/>
            <w:tcBorders>
              <w:top w:val="nil"/>
              <w:left w:val="nil"/>
              <w:bottom w:val="single" w:sz="4" w:space="0" w:color="auto"/>
              <w:right w:val="nil"/>
            </w:tcBorders>
          </w:tcPr>
          <w:p w14:paraId="3871676A" w14:textId="77777777" w:rsidR="0068000E" w:rsidRPr="00FC7269" w:rsidRDefault="0068000E" w:rsidP="0068000E">
            <w:pPr>
              <w:spacing w:after="0" w:line="240" w:lineRule="auto"/>
              <w:ind w:left="0" w:right="0" w:firstLine="0"/>
              <w:rPr>
                <w:rFonts w:ascii="Calibri" w:eastAsia="Times" w:hAnsi="Calibri"/>
                <w:color w:val="auto"/>
                <w:sz w:val="20"/>
                <w:szCs w:val="20"/>
                <w:lang w:val="en-US" w:eastAsia="en-US"/>
              </w:rPr>
            </w:pPr>
          </w:p>
        </w:tc>
      </w:tr>
      <w:tr w:rsidR="00FC7269" w:rsidRPr="00FC7269" w14:paraId="631D73A6" w14:textId="77777777" w:rsidTr="00522862">
        <w:trPr>
          <w:gridAfter w:val="1"/>
          <w:wAfter w:w="19" w:type="dxa"/>
        </w:trPr>
        <w:tc>
          <w:tcPr>
            <w:tcW w:w="4678" w:type="dxa"/>
            <w:tcBorders>
              <w:top w:val="single" w:sz="4" w:space="0" w:color="auto"/>
              <w:left w:val="nil"/>
              <w:bottom w:val="single" w:sz="4" w:space="0" w:color="auto"/>
              <w:right w:val="nil"/>
            </w:tcBorders>
            <w:shd w:val="pct5" w:color="auto" w:fill="FFFFFF"/>
          </w:tcPr>
          <w:p w14:paraId="17C73E34" w14:textId="77777777" w:rsidR="0068000E" w:rsidRPr="00FC7269" w:rsidRDefault="0068000E" w:rsidP="0068000E">
            <w:pPr>
              <w:tabs>
                <w:tab w:val="left" w:pos="426"/>
              </w:tabs>
              <w:spacing w:after="0" w:line="240" w:lineRule="auto"/>
              <w:ind w:left="0" w:right="0" w:firstLine="0"/>
              <w:outlineLvl w:val="0"/>
              <w:rPr>
                <w:rFonts w:ascii="Calibri" w:eastAsia="Times New Roman" w:hAnsi="Calibri"/>
                <w:bCs/>
                <w:color w:val="auto"/>
                <w:sz w:val="20"/>
                <w:szCs w:val="20"/>
                <w:lang w:eastAsia="en-US"/>
              </w:rPr>
            </w:pPr>
            <w:r w:rsidRPr="00FC7269">
              <w:rPr>
                <w:rFonts w:ascii="Calibri" w:eastAsia="Times New Roman" w:hAnsi="Calibri"/>
                <w:bCs/>
                <w:color w:val="auto"/>
                <w:sz w:val="20"/>
                <w:szCs w:val="20"/>
                <w:lang w:eastAsia="en-US"/>
              </w:rPr>
              <w:t xml:space="preserve">1.5. </w:t>
            </w:r>
            <w:proofErr w:type="spellStart"/>
            <w:r w:rsidRPr="00FC7269">
              <w:rPr>
                <w:rFonts w:ascii="Calibri" w:eastAsia="Times New Roman" w:hAnsi="Calibri"/>
                <w:bCs/>
                <w:color w:val="auto"/>
                <w:sz w:val="20"/>
                <w:szCs w:val="20"/>
                <w:lang w:eastAsia="en-US"/>
              </w:rPr>
              <w:t>Number</w:t>
            </w:r>
            <w:proofErr w:type="spellEnd"/>
            <w:r w:rsidRPr="00FC7269">
              <w:rPr>
                <w:rFonts w:ascii="Calibri" w:eastAsia="Times New Roman" w:hAnsi="Calibri"/>
                <w:bCs/>
                <w:color w:val="auto"/>
                <w:sz w:val="20"/>
                <w:szCs w:val="20"/>
                <w:lang w:eastAsia="en-US"/>
              </w:rPr>
              <w:t xml:space="preserve"> </w:t>
            </w:r>
            <w:proofErr w:type="spellStart"/>
            <w:r w:rsidRPr="00FC7269">
              <w:rPr>
                <w:rFonts w:ascii="Calibri" w:eastAsia="Times New Roman" w:hAnsi="Calibri"/>
                <w:bCs/>
                <w:color w:val="auto"/>
                <w:sz w:val="20"/>
                <w:szCs w:val="20"/>
                <w:lang w:eastAsia="en-US"/>
              </w:rPr>
              <w:t>Chamber</w:t>
            </w:r>
            <w:proofErr w:type="spellEnd"/>
            <w:r w:rsidRPr="00FC7269">
              <w:rPr>
                <w:rFonts w:ascii="Calibri" w:eastAsia="Times New Roman" w:hAnsi="Calibri"/>
                <w:bCs/>
                <w:color w:val="auto"/>
                <w:sz w:val="20"/>
                <w:szCs w:val="20"/>
                <w:lang w:eastAsia="en-US"/>
              </w:rPr>
              <w:t xml:space="preserve"> of Commerce</w:t>
            </w:r>
          </w:p>
          <w:p w14:paraId="51A9FF45" w14:textId="77777777" w:rsidR="0068000E" w:rsidRPr="00FC7269" w:rsidRDefault="0068000E" w:rsidP="0068000E">
            <w:pPr>
              <w:tabs>
                <w:tab w:val="left" w:pos="426"/>
              </w:tabs>
              <w:spacing w:after="0" w:line="240" w:lineRule="auto"/>
              <w:ind w:left="0" w:right="0" w:firstLine="0"/>
              <w:outlineLvl w:val="0"/>
              <w:rPr>
                <w:rFonts w:ascii="Calibri" w:eastAsia="Times New Roman" w:hAnsi="Calibri"/>
                <w:bCs/>
                <w:color w:val="auto"/>
                <w:sz w:val="20"/>
                <w:szCs w:val="20"/>
                <w:lang w:eastAsia="en-US"/>
              </w:rPr>
            </w:pPr>
          </w:p>
        </w:tc>
        <w:tc>
          <w:tcPr>
            <w:tcW w:w="144" w:type="dxa"/>
            <w:tcBorders>
              <w:top w:val="single" w:sz="4" w:space="0" w:color="auto"/>
              <w:left w:val="nil"/>
              <w:bottom w:val="single" w:sz="4" w:space="0" w:color="auto"/>
              <w:right w:val="nil"/>
            </w:tcBorders>
            <w:shd w:val="pct12" w:color="auto" w:fill="FFFFFF"/>
          </w:tcPr>
          <w:p w14:paraId="01B2E49E" w14:textId="77777777" w:rsidR="0068000E" w:rsidRPr="00FC7269" w:rsidRDefault="0068000E" w:rsidP="0068000E">
            <w:pPr>
              <w:spacing w:after="0" w:line="240" w:lineRule="auto"/>
              <w:ind w:left="0" w:right="0" w:firstLine="0"/>
              <w:rPr>
                <w:rFonts w:ascii="Calibri" w:eastAsia="Times New Roman" w:hAnsi="Calibri"/>
                <w:color w:val="auto"/>
                <w:sz w:val="20"/>
                <w:szCs w:val="20"/>
                <w:lang w:eastAsia="en-US"/>
              </w:rPr>
            </w:pPr>
          </w:p>
        </w:tc>
        <w:tc>
          <w:tcPr>
            <w:tcW w:w="4819" w:type="dxa"/>
            <w:tcBorders>
              <w:top w:val="single" w:sz="4" w:space="0" w:color="auto"/>
              <w:left w:val="nil"/>
              <w:bottom w:val="single" w:sz="4" w:space="0" w:color="auto"/>
              <w:right w:val="nil"/>
            </w:tcBorders>
          </w:tcPr>
          <w:p w14:paraId="46F9401D" w14:textId="77777777" w:rsidR="0068000E" w:rsidRPr="00FC7269" w:rsidRDefault="0068000E" w:rsidP="0068000E">
            <w:pPr>
              <w:spacing w:after="0" w:line="240" w:lineRule="auto"/>
              <w:ind w:left="0" w:right="0" w:firstLine="0"/>
              <w:rPr>
                <w:rFonts w:ascii="Calibri" w:eastAsia="Times New Roman" w:hAnsi="Calibri"/>
                <w:color w:val="auto"/>
                <w:sz w:val="20"/>
                <w:szCs w:val="20"/>
                <w:lang w:eastAsia="en-US"/>
              </w:rPr>
            </w:pPr>
          </w:p>
        </w:tc>
      </w:tr>
      <w:tr w:rsidR="00FC7269" w:rsidRPr="00FC7269" w14:paraId="0CD35957" w14:textId="77777777" w:rsidTr="00522862">
        <w:trPr>
          <w:gridAfter w:val="1"/>
          <w:wAfter w:w="19" w:type="dxa"/>
        </w:trPr>
        <w:tc>
          <w:tcPr>
            <w:tcW w:w="4678" w:type="dxa"/>
            <w:tcBorders>
              <w:top w:val="single" w:sz="4" w:space="0" w:color="auto"/>
              <w:left w:val="nil"/>
              <w:bottom w:val="single" w:sz="4" w:space="0" w:color="auto"/>
              <w:right w:val="nil"/>
            </w:tcBorders>
            <w:shd w:val="pct5" w:color="auto" w:fill="FFFFFF"/>
          </w:tcPr>
          <w:p w14:paraId="7BEA9359" w14:textId="77777777" w:rsidR="0068000E" w:rsidRPr="00FC7269" w:rsidRDefault="0068000E" w:rsidP="0068000E">
            <w:pPr>
              <w:spacing w:after="0" w:line="240" w:lineRule="auto"/>
              <w:ind w:left="0" w:right="0" w:firstLine="0"/>
              <w:rPr>
                <w:rFonts w:ascii="Calibri" w:eastAsia="Times" w:hAnsi="Calibri"/>
                <w:color w:val="auto"/>
                <w:sz w:val="20"/>
                <w:szCs w:val="20"/>
                <w:lang w:eastAsia="en-US"/>
              </w:rPr>
            </w:pPr>
            <w:r w:rsidRPr="00FC7269">
              <w:rPr>
                <w:rFonts w:ascii="Calibri" w:eastAsia="Times" w:hAnsi="Calibri"/>
                <w:bCs/>
                <w:color w:val="auto"/>
                <w:sz w:val="20"/>
                <w:szCs w:val="20"/>
                <w:lang w:eastAsia="en-US"/>
              </w:rPr>
              <w:t xml:space="preserve">1.6. </w:t>
            </w:r>
            <w:proofErr w:type="spellStart"/>
            <w:r w:rsidRPr="00FC7269">
              <w:rPr>
                <w:rFonts w:ascii="Calibri" w:eastAsia="Times" w:hAnsi="Calibri"/>
                <w:bCs/>
                <w:color w:val="auto"/>
                <w:sz w:val="20"/>
                <w:szCs w:val="20"/>
                <w:lang w:eastAsia="en-US"/>
              </w:rPr>
              <w:t>Addres</w:t>
            </w:r>
            <w:r w:rsidRPr="00FC7269">
              <w:rPr>
                <w:rFonts w:ascii="Calibri" w:eastAsia="Times" w:hAnsi="Calibri"/>
                <w:color w:val="auto"/>
                <w:sz w:val="20"/>
                <w:szCs w:val="20"/>
                <w:lang w:eastAsia="en-US"/>
              </w:rPr>
              <w:t>s</w:t>
            </w:r>
            <w:proofErr w:type="spellEnd"/>
          </w:p>
          <w:p w14:paraId="7123BAAF" w14:textId="77777777" w:rsidR="0068000E" w:rsidRPr="00FC7269" w:rsidRDefault="0068000E" w:rsidP="0068000E">
            <w:pPr>
              <w:spacing w:after="0" w:line="240" w:lineRule="auto"/>
              <w:ind w:left="0" w:right="0" w:firstLine="0"/>
              <w:rPr>
                <w:rFonts w:ascii="Calibri" w:eastAsia="Times" w:hAnsi="Calibri"/>
                <w:color w:val="auto"/>
                <w:sz w:val="20"/>
                <w:szCs w:val="20"/>
                <w:lang w:eastAsia="en-US"/>
              </w:rPr>
            </w:pPr>
          </w:p>
        </w:tc>
        <w:tc>
          <w:tcPr>
            <w:tcW w:w="144" w:type="dxa"/>
            <w:tcBorders>
              <w:top w:val="single" w:sz="4" w:space="0" w:color="auto"/>
              <w:left w:val="nil"/>
              <w:bottom w:val="single" w:sz="4" w:space="0" w:color="auto"/>
              <w:right w:val="nil"/>
            </w:tcBorders>
            <w:shd w:val="pct12" w:color="auto" w:fill="FFFFFF"/>
          </w:tcPr>
          <w:p w14:paraId="02BDC76F" w14:textId="77777777" w:rsidR="0068000E" w:rsidRPr="00FC7269" w:rsidRDefault="0068000E" w:rsidP="0068000E">
            <w:pPr>
              <w:spacing w:after="0" w:line="240" w:lineRule="auto"/>
              <w:ind w:left="0" w:right="0" w:firstLine="0"/>
              <w:rPr>
                <w:rFonts w:ascii="Calibri" w:eastAsia="Times New Roman" w:hAnsi="Calibri"/>
                <w:color w:val="auto"/>
                <w:sz w:val="20"/>
                <w:szCs w:val="20"/>
                <w:lang w:eastAsia="en-US"/>
              </w:rPr>
            </w:pPr>
          </w:p>
        </w:tc>
        <w:tc>
          <w:tcPr>
            <w:tcW w:w="4819" w:type="dxa"/>
            <w:tcBorders>
              <w:top w:val="single" w:sz="4" w:space="0" w:color="auto"/>
              <w:left w:val="nil"/>
              <w:bottom w:val="single" w:sz="4" w:space="0" w:color="auto"/>
              <w:right w:val="nil"/>
            </w:tcBorders>
          </w:tcPr>
          <w:p w14:paraId="4598AA8A" w14:textId="77777777" w:rsidR="0068000E" w:rsidRPr="00FC7269" w:rsidRDefault="0068000E" w:rsidP="0068000E">
            <w:pPr>
              <w:spacing w:after="0" w:line="240" w:lineRule="auto"/>
              <w:ind w:left="0" w:right="0" w:firstLine="0"/>
              <w:rPr>
                <w:rFonts w:ascii="Calibri" w:eastAsia="Times" w:hAnsi="Calibri"/>
                <w:color w:val="auto"/>
                <w:sz w:val="20"/>
                <w:szCs w:val="20"/>
                <w:lang w:eastAsia="en-US"/>
              </w:rPr>
            </w:pPr>
          </w:p>
        </w:tc>
      </w:tr>
      <w:tr w:rsidR="00FC7269" w:rsidRPr="00577123" w14:paraId="544E26A0" w14:textId="77777777" w:rsidTr="00522862">
        <w:trPr>
          <w:gridAfter w:val="1"/>
          <w:wAfter w:w="19" w:type="dxa"/>
        </w:trPr>
        <w:tc>
          <w:tcPr>
            <w:tcW w:w="4678" w:type="dxa"/>
            <w:tcBorders>
              <w:top w:val="single" w:sz="4" w:space="0" w:color="auto"/>
              <w:left w:val="nil"/>
              <w:bottom w:val="single" w:sz="4" w:space="0" w:color="auto"/>
              <w:right w:val="nil"/>
            </w:tcBorders>
            <w:shd w:val="pct5" w:color="auto" w:fill="FFFFFF"/>
          </w:tcPr>
          <w:p w14:paraId="2317039F" w14:textId="77777777" w:rsidR="0068000E" w:rsidRPr="00FC7269" w:rsidRDefault="0068000E" w:rsidP="0068000E">
            <w:pPr>
              <w:spacing w:after="0" w:line="240" w:lineRule="auto"/>
              <w:ind w:left="0" w:right="0" w:firstLine="0"/>
              <w:rPr>
                <w:rFonts w:ascii="Calibri" w:eastAsia="Times New Roman" w:hAnsi="Calibri"/>
                <w:color w:val="auto"/>
                <w:sz w:val="20"/>
                <w:szCs w:val="20"/>
                <w:lang w:val="en-US" w:eastAsia="en-US"/>
              </w:rPr>
            </w:pPr>
            <w:r w:rsidRPr="00FC7269">
              <w:rPr>
                <w:rFonts w:ascii="Calibri" w:eastAsia="Times New Roman" w:hAnsi="Calibri"/>
                <w:bCs/>
                <w:color w:val="auto"/>
                <w:sz w:val="20"/>
                <w:szCs w:val="20"/>
                <w:lang w:val="en-US" w:eastAsia="en-US"/>
              </w:rPr>
              <w:t>1.7. Postal code and city or town</w:t>
            </w:r>
            <w:r w:rsidRPr="00FC7269">
              <w:rPr>
                <w:rFonts w:ascii="Calibri" w:eastAsia="Times New Roman" w:hAnsi="Calibri"/>
                <w:color w:val="auto"/>
                <w:sz w:val="20"/>
                <w:szCs w:val="20"/>
                <w:lang w:val="en-US" w:eastAsia="en-US"/>
              </w:rPr>
              <w:t xml:space="preserve"> </w:t>
            </w:r>
          </w:p>
          <w:p w14:paraId="44F2BA43" w14:textId="77777777" w:rsidR="0068000E" w:rsidRPr="00FC7269" w:rsidRDefault="0068000E" w:rsidP="0068000E">
            <w:pPr>
              <w:spacing w:after="0" w:line="240" w:lineRule="auto"/>
              <w:ind w:left="0" w:right="0" w:firstLine="0"/>
              <w:rPr>
                <w:rFonts w:ascii="Calibri" w:eastAsia="Times New Roman" w:hAnsi="Calibri"/>
                <w:color w:val="auto"/>
                <w:sz w:val="20"/>
                <w:szCs w:val="20"/>
                <w:lang w:val="en-US" w:eastAsia="en-US"/>
              </w:rPr>
            </w:pPr>
          </w:p>
        </w:tc>
        <w:tc>
          <w:tcPr>
            <w:tcW w:w="144" w:type="dxa"/>
            <w:tcBorders>
              <w:top w:val="single" w:sz="4" w:space="0" w:color="auto"/>
              <w:left w:val="nil"/>
              <w:bottom w:val="single" w:sz="4" w:space="0" w:color="auto"/>
              <w:right w:val="nil"/>
            </w:tcBorders>
            <w:shd w:val="pct12" w:color="auto" w:fill="FFFFFF"/>
          </w:tcPr>
          <w:p w14:paraId="2EE06B77" w14:textId="77777777" w:rsidR="0068000E" w:rsidRPr="00FC7269" w:rsidRDefault="0068000E" w:rsidP="0068000E">
            <w:pPr>
              <w:spacing w:after="0" w:line="240" w:lineRule="auto"/>
              <w:ind w:left="0" w:right="0" w:firstLine="0"/>
              <w:rPr>
                <w:rFonts w:ascii="Calibri" w:eastAsia="Times New Roman" w:hAnsi="Calibri"/>
                <w:color w:val="auto"/>
                <w:sz w:val="20"/>
                <w:szCs w:val="20"/>
                <w:lang w:val="en-US" w:eastAsia="en-US"/>
              </w:rPr>
            </w:pPr>
          </w:p>
        </w:tc>
        <w:tc>
          <w:tcPr>
            <w:tcW w:w="4819" w:type="dxa"/>
            <w:tcBorders>
              <w:top w:val="nil"/>
              <w:left w:val="nil"/>
              <w:bottom w:val="single" w:sz="4" w:space="0" w:color="auto"/>
              <w:right w:val="nil"/>
            </w:tcBorders>
          </w:tcPr>
          <w:p w14:paraId="728786E0" w14:textId="77777777" w:rsidR="0068000E" w:rsidRPr="00FC7269" w:rsidRDefault="0068000E" w:rsidP="0068000E">
            <w:pPr>
              <w:spacing w:after="0" w:line="240" w:lineRule="auto"/>
              <w:ind w:left="0" w:right="0" w:firstLine="0"/>
              <w:rPr>
                <w:rFonts w:ascii="Calibri" w:eastAsia="Times New Roman" w:hAnsi="Calibri"/>
                <w:color w:val="auto"/>
                <w:sz w:val="20"/>
                <w:szCs w:val="20"/>
                <w:lang w:val="en-US" w:eastAsia="en-US"/>
              </w:rPr>
            </w:pPr>
          </w:p>
        </w:tc>
      </w:tr>
      <w:tr w:rsidR="00FC7269" w:rsidRPr="00FC7269" w14:paraId="0B5227EB" w14:textId="77777777" w:rsidTr="00522862">
        <w:trPr>
          <w:gridAfter w:val="1"/>
          <w:wAfter w:w="19" w:type="dxa"/>
        </w:trPr>
        <w:tc>
          <w:tcPr>
            <w:tcW w:w="4678" w:type="dxa"/>
            <w:tcBorders>
              <w:top w:val="single" w:sz="4" w:space="0" w:color="auto"/>
              <w:left w:val="nil"/>
              <w:bottom w:val="single" w:sz="4" w:space="0" w:color="auto"/>
              <w:right w:val="nil"/>
            </w:tcBorders>
            <w:shd w:val="pct5" w:color="auto" w:fill="FFFFFF"/>
          </w:tcPr>
          <w:p w14:paraId="552CADA7" w14:textId="77777777" w:rsidR="0068000E" w:rsidRPr="00FC7269" w:rsidRDefault="0068000E" w:rsidP="0068000E">
            <w:pPr>
              <w:spacing w:after="0" w:line="240" w:lineRule="auto"/>
              <w:ind w:left="0" w:right="0" w:firstLine="0"/>
              <w:rPr>
                <w:rFonts w:ascii="Calibri" w:eastAsia="Times New Roman" w:hAnsi="Calibri"/>
                <w:bCs/>
                <w:color w:val="auto"/>
                <w:sz w:val="20"/>
                <w:szCs w:val="20"/>
                <w:lang w:eastAsia="en-US"/>
              </w:rPr>
            </w:pPr>
            <w:r w:rsidRPr="00FC7269">
              <w:rPr>
                <w:rFonts w:ascii="Calibri" w:eastAsia="Times New Roman" w:hAnsi="Calibri"/>
                <w:bCs/>
                <w:color w:val="auto"/>
                <w:sz w:val="20"/>
                <w:szCs w:val="20"/>
                <w:lang w:eastAsia="en-US"/>
              </w:rPr>
              <w:t>1.8. Country</w:t>
            </w:r>
          </w:p>
          <w:p w14:paraId="2E0EBE3B" w14:textId="77777777" w:rsidR="0068000E" w:rsidRPr="00FC7269" w:rsidRDefault="0068000E" w:rsidP="0068000E">
            <w:pPr>
              <w:spacing w:after="0" w:line="240" w:lineRule="auto"/>
              <w:ind w:left="0" w:right="0" w:firstLine="0"/>
              <w:rPr>
                <w:rFonts w:ascii="Calibri" w:eastAsia="Times New Roman" w:hAnsi="Calibri"/>
                <w:bCs/>
                <w:color w:val="auto"/>
                <w:sz w:val="20"/>
                <w:szCs w:val="20"/>
                <w:lang w:eastAsia="en-US"/>
              </w:rPr>
            </w:pPr>
          </w:p>
        </w:tc>
        <w:tc>
          <w:tcPr>
            <w:tcW w:w="144" w:type="dxa"/>
            <w:tcBorders>
              <w:top w:val="single" w:sz="4" w:space="0" w:color="auto"/>
              <w:left w:val="nil"/>
              <w:bottom w:val="single" w:sz="4" w:space="0" w:color="auto"/>
              <w:right w:val="nil"/>
            </w:tcBorders>
            <w:shd w:val="pct12" w:color="auto" w:fill="FFFFFF"/>
          </w:tcPr>
          <w:p w14:paraId="06A499C1" w14:textId="77777777" w:rsidR="0068000E" w:rsidRPr="00FC7269" w:rsidRDefault="0068000E" w:rsidP="0068000E">
            <w:pPr>
              <w:spacing w:after="0" w:line="240" w:lineRule="auto"/>
              <w:ind w:left="0" w:right="0" w:firstLine="0"/>
              <w:rPr>
                <w:rFonts w:ascii="Calibri" w:eastAsia="Times New Roman" w:hAnsi="Calibri"/>
                <w:color w:val="auto"/>
                <w:sz w:val="20"/>
                <w:szCs w:val="20"/>
                <w:lang w:eastAsia="en-US"/>
              </w:rPr>
            </w:pPr>
          </w:p>
        </w:tc>
        <w:tc>
          <w:tcPr>
            <w:tcW w:w="4819" w:type="dxa"/>
            <w:tcBorders>
              <w:top w:val="nil"/>
              <w:left w:val="nil"/>
              <w:bottom w:val="single" w:sz="4" w:space="0" w:color="auto"/>
              <w:right w:val="nil"/>
            </w:tcBorders>
          </w:tcPr>
          <w:p w14:paraId="73AB3D0E" w14:textId="77777777" w:rsidR="0068000E" w:rsidRPr="00FC7269" w:rsidRDefault="0068000E" w:rsidP="0068000E">
            <w:pPr>
              <w:spacing w:after="0" w:line="240" w:lineRule="auto"/>
              <w:ind w:left="0" w:right="0" w:firstLine="0"/>
              <w:rPr>
                <w:rFonts w:ascii="Calibri" w:eastAsia="Times New Roman" w:hAnsi="Calibri"/>
                <w:color w:val="auto"/>
                <w:sz w:val="20"/>
                <w:szCs w:val="20"/>
                <w:lang w:eastAsia="en-US"/>
              </w:rPr>
            </w:pPr>
          </w:p>
        </w:tc>
      </w:tr>
      <w:tr w:rsidR="00FC7269" w:rsidRPr="00FC7269" w14:paraId="138283D1" w14:textId="77777777" w:rsidTr="00522862">
        <w:trPr>
          <w:gridAfter w:val="1"/>
          <w:wAfter w:w="19" w:type="dxa"/>
        </w:trPr>
        <w:tc>
          <w:tcPr>
            <w:tcW w:w="4678" w:type="dxa"/>
            <w:tcBorders>
              <w:top w:val="single" w:sz="4" w:space="0" w:color="auto"/>
              <w:left w:val="nil"/>
              <w:bottom w:val="single" w:sz="4" w:space="0" w:color="auto"/>
              <w:right w:val="nil"/>
            </w:tcBorders>
            <w:shd w:val="pct5" w:color="auto" w:fill="FFFFFF"/>
          </w:tcPr>
          <w:p w14:paraId="69D21026" w14:textId="77777777" w:rsidR="0068000E" w:rsidRPr="00FC7269" w:rsidRDefault="0068000E" w:rsidP="0068000E">
            <w:pPr>
              <w:tabs>
                <w:tab w:val="left" w:pos="426"/>
              </w:tabs>
              <w:spacing w:after="0" w:line="240" w:lineRule="auto"/>
              <w:ind w:left="0" w:right="0" w:firstLine="0"/>
              <w:outlineLvl w:val="0"/>
              <w:rPr>
                <w:rFonts w:ascii="Calibri" w:eastAsia="Times New Roman" w:hAnsi="Calibri"/>
                <w:bCs/>
                <w:color w:val="auto"/>
                <w:sz w:val="20"/>
                <w:szCs w:val="20"/>
                <w:lang w:eastAsia="en-US"/>
              </w:rPr>
            </w:pPr>
            <w:r w:rsidRPr="00FC7269">
              <w:rPr>
                <w:rFonts w:ascii="Calibri" w:eastAsia="Times New Roman" w:hAnsi="Calibri"/>
                <w:bCs/>
                <w:color w:val="auto"/>
                <w:sz w:val="20"/>
                <w:szCs w:val="20"/>
                <w:lang w:eastAsia="en-US"/>
              </w:rPr>
              <w:t>1.9. PO Box</w:t>
            </w:r>
          </w:p>
          <w:p w14:paraId="3AC28155" w14:textId="77777777" w:rsidR="0068000E" w:rsidRPr="00FC7269" w:rsidRDefault="0068000E" w:rsidP="0068000E">
            <w:pPr>
              <w:spacing w:after="0" w:line="240" w:lineRule="auto"/>
              <w:ind w:left="0" w:right="0" w:firstLine="0"/>
              <w:rPr>
                <w:rFonts w:ascii="Calibri" w:eastAsia="Times New Roman" w:hAnsi="Calibri"/>
                <w:color w:val="auto"/>
                <w:sz w:val="20"/>
                <w:szCs w:val="20"/>
                <w:lang w:eastAsia="en-US"/>
              </w:rPr>
            </w:pPr>
          </w:p>
        </w:tc>
        <w:tc>
          <w:tcPr>
            <w:tcW w:w="144" w:type="dxa"/>
            <w:tcBorders>
              <w:top w:val="single" w:sz="4" w:space="0" w:color="auto"/>
              <w:left w:val="nil"/>
              <w:bottom w:val="single" w:sz="4" w:space="0" w:color="auto"/>
              <w:right w:val="nil"/>
            </w:tcBorders>
            <w:shd w:val="pct12" w:color="auto" w:fill="FFFFFF"/>
          </w:tcPr>
          <w:p w14:paraId="52E87990" w14:textId="77777777" w:rsidR="0068000E" w:rsidRPr="00FC7269" w:rsidRDefault="0068000E" w:rsidP="0068000E">
            <w:pPr>
              <w:spacing w:after="0" w:line="240" w:lineRule="auto"/>
              <w:ind w:left="0" w:right="0" w:firstLine="0"/>
              <w:rPr>
                <w:rFonts w:ascii="Calibri" w:eastAsia="Times New Roman" w:hAnsi="Calibri"/>
                <w:color w:val="auto"/>
                <w:sz w:val="20"/>
                <w:szCs w:val="20"/>
                <w:lang w:eastAsia="en-US"/>
              </w:rPr>
            </w:pPr>
          </w:p>
        </w:tc>
        <w:tc>
          <w:tcPr>
            <w:tcW w:w="4819" w:type="dxa"/>
            <w:tcBorders>
              <w:top w:val="nil"/>
              <w:left w:val="nil"/>
              <w:bottom w:val="nil"/>
              <w:right w:val="nil"/>
            </w:tcBorders>
          </w:tcPr>
          <w:p w14:paraId="3B8C616E" w14:textId="77777777" w:rsidR="0068000E" w:rsidRPr="00FC7269" w:rsidRDefault="0068000E" w:rsidP="0068000E">
            <w:pPr>
              <w:spacing w:after="0" w:line="240" w:lineRule="auto"/>
              <w:ind w:left="0" w:right="0" w:firstLine="0"/>
              <w:rPr>
                <w:rFonts w:ascii="Calibri" w:eastAsia="Times New Roman" w:hAnsi="Calibri"/>
                <w:color w:val="auto"/>
                <w:sz w:val="20"/>
                <w:szCs w:val="20"/>
                <w:lang w:eastAsia="en-US"/>
              </w:rPr>
            </w:pPr>
          </w:p>
        </w:tc>
      </w:tr>
      <w:tr w:rsidR="00FC7269" w:rsidRPr="00577123" w14:paraId="157E2381" w14:textId="77777777" w:rsidTr="00522862">
        <w:trPr>
          <w:gridAfter w:val="1"/>
          <w:wAfter w:w="19" w:type="dxa"/>
        </w:trPr>
        <w:tc>
          <w:tcPr>
            <w:tcW w:w="4678" w:type="dxa"/>
            <w:tcBorders>
              <w:top w:val="single" w:sz="4" w:space="0" w:color="auto"/>
              <w:left w:val="nil"/>
              <w:bottom w:val="single" w:sz="4" w:space="0" w:color="auto"/>
              <w:right w:val="nil"/>
            </w:tcBorders>
            <w:shd w:val="pct5" w:color="auto" w:fill="FFFFFF"/>
          </w:tcPr>
          <w:p w14:paraId="1107AE03" w14:textId="77777777" w:rsidR="0068000E" w:rsidRPr="00FC7269" w:rsidRDefault="0068000E" w:rsidP="0068000E">
            <w:pPr>
              <w:spacing w:after="0" w:line="240" w:lineRule="auto"/>
              <w:ind w:left="0" w:right="0" w:firstLine="0"/>
              <w:rPr>
                <w:rFonts w:ascii="Calibri" w:eastAsia="Times New Roman" w:hAnsi="Calibri"/>
                <w:color w:val="auto"/>
                <w:sz w:val="20"/>
                <w:szCs w:val="20"/>
                <w:lang w:val="en-US" w:eastAsia="en-US"/>
              </w:rPr>
            </w:pPr>
            <w:r w:rsidRPr="00FC7269">
              <w:rPr>
                <w:rFonts w:ascii="Calibri" w:eastAsia="Times New Roman" w:hAnsi="Calibri"/>
                <w:bCs/>
                <w:color w:val="auto"/>
                <w:sz w:val="20"/>
                <w:szCs w:val="20"/>
                <w:lang w:val="en-US" w:eastAsia="en-US"/>
              </w:rPr>
              <w:t>1.10. Postal Code and city or town PO Box</w:t>
            </w:r>
          </w:p>
          <w:p w14:paraId="6EAB6EB2" w14:textId="77777777" w:rsidR="0068000E" w:rsidRPr="00FC7269" w:rsidRDefault="0068000E" w:rsidP="0068000E">
            <w:pPr>
              <w:spacing w:after="0" w:line="240" w:lineRule="auto"/>
              <w:ind w:left="0" w:right="0" w:firstLine="0"/>
              <w:rPr>
                <w:rFonts w:ascii="Calibri" w:eastAsia="Times New Roman" w:hAnsi="Calibri"/>
                <w:color w:val="auto"/>
                <w:sz w:val="20"/>
                <w:szCs w:val="20"/>
                <w:lang w:val="en-US" w:eastAsia="en-US"/>
              </w:rPr>
            </w:pPr>
          </w:p>
        </w:tc>
        <w:tc>
          <w:tcPr>
            <w:tcW w:w="144" w:type="dxa"/>
            <w:tcBorders>
              <w:top w:val="single" w:sz="4" w:space="0" w:color="auto"/>
              <w:left w:val="nil"/>
              <w:bottom w:val="single" w:sz="4" w:space="0" w:color="auto"/>
              <w:right w:val="nil"/>
            </w:tcBorders>
            <w:shd w:val="pct12" w:color="auto" w:fill="FFFFFF"/>
          </w:tcPr>
          <w:p w14:paraId="41C2990D" w14:textId="77777777" w:rsidR="0068000E" w:rsidRPr="00FC7269" w:rsidRDefault="0068000E" w:rsidP="0068000E">
            <w:pPr>
              <w:spacing w:after="0" w:line="240" w:lineRule="auto"/>
              <w:ind w:left="0" w:right="0" w:firstLine="0"/>
              <w:rPr>
                <w:rFonts w:ascii="Calibri" w:eastAsia="Times New Roman" w:hAnsi="Calibri"/>
                <w:color w:val="auto"/>
                <w:sz w:val="20"/>
                <w:szCs w:val="20"/>
                <w:lang w:val="en-US" w:eastAsia="en-US"/>
              </w:rPr>
            </w:pPr>
          </w:p>
        </w:tc>
        <w:tc>
          <w:tcPr>
            <w:tcW w:w="4819" w:type="dxa"/>
            <w:tcBorders>
              <w:top w:val="single" w:sz="4" w:space="0" w:color="auto"/>
              <w:left w:val="nil"/>
              <w:bottom w:val="nil"/>
              <w:right w:val="nil"/>
            </w:tcBorders>
          </w:tcPr>
          <w:p w14:paraId="61766143" w14:textId="77777777" w:rsidR="0068000E" w:rsidRPr="00FC7269" w:rsidRDefault="0068000E" w:rsidP="0068000E">
            <w:pPr>
              <w:spacing w:after="0" w:line="240" w:lineRule="auto"/>
              <w:ind w:left="0" w:right="0" w:firstLine="0"/>
              <w:rPr>
                <w:rFonts w:ascii="Calibri" w:eastAsia="Times New Roman" w:hAnsi="Calibri"/>
                <w:color w:val="auto"/>
                <w:sz w:val="20"/>
                <w:szCs w:val="20"/>
                <w:lang w:val="en-US" w:eastAsia="en-US"/>
              </w:rPr>
            </w:pPr>
          </w:p>
        </w:tc>
      </w:tr>
      <w:tr w:rsidR="00FC7269" w:rsidRPr="00FC7269" w14:paraId="63248EB0" w14:textId="77777777" w:rsidTr="00522862">
        <w:trPr>
          <w:gridAfter w:val="1"/>
          <w:wAfter w:w="19" w:type="dxa"/>
        </w:trPr>
        <w:tc>
          <w:tcPr>
            <w:tcW w:w="4678" w:type="dxa"/>
            <w:tcBorders>
              <w:top w:val="single" w:sz="4" w:space="0" w:color="auto"/>
              <w:left w:val="nil"/>
              <w:bottom w:val="single" w:sz="4" w:space="0" w:color="auto"/>
              <w:right w:val="nil"/>
            </w:tcBorders>
            <w:shd w:val="pct5" w:color="auto" w:fill="FFFFFF"/>
          </w:tcPr>
          <w:p w14:paraId="2324CF60" w14:textId="77777777" w:rsidR="0068000E" w:rsidRPr="00FC7269" w:rsidRDefault="0068000E" w:rsidP="0068000E">
            <w:pPr>
              <w:tabs>
                <w:tab w:val="left" w:pos="426"/>
              </w:tabs>
              <w:spacing w:after="0" w:line="240" w:lineRule="auto"/>
              <w:ind w:left="0" w:right="0" w:firstLine="0"/>
              <w:outlineLvl w:val="0"/>
              <w:rPr>
                <w:rFonts w:ascii="Calibri" w:eastAsia="Times New Roman" w:hAnsi="Calibri"/>
                <w:bCs/>
                <w:color w:val="auto"/>
                <w:sz w:val="20"/>
                <w:szCs w:val="20"/>
                <w:lang w:val="de-DE" w:eastAsia="en-US"/>
              </w:rPr>
            </w:pPr>
            <w:r w:rsidRPr="00FC7269">
              <w:rPr>
                <w:rFonts w:ascii="Calibri" w:eastAsia="Times New Roman" w:hAnsi="Calibri"/>
                <w:bCs/>
                <w:color w:val="auto"/>
                <w:sz w:val="20"/>
                <w:szCs w:val="20"/>
                <w:lang w:val="de-DE" w:eastAsia="en-US"/>
              </w:rPr>
              <w:t>1.11. Country</w:t>
            </w:r>
          </w:p>
          <w:p w14:paraId="5634629A" w14:textId="77777777" w:rsidR="0068000E" w:rsidRPr="00FC7269" w:rsidRDefault="0068000E" w:rsidP="0068000E">
            <w:pPr>
              <w:spacing w:after="0" w:line="240" w:lineRule="auto"/>
              <w:ind w:left="0" w:right="0" w:firstLine="0"/>
              <w:rPr>
                <w:rFonts w:ascii="Calibri" w:eastAsia="Times" w:hAnsi="Calibri"/>
                <w:bCs/>
                <w:color w:val="auto"/>
                <w:sz w:val="20"/>
                <w:szCs w:val="20"/>
                <w:lang w:val="de-DE" w:eastAsia="en-US"/>
              </w:rPr>
            </w:pPr>
          </w:p>
        </w:tc>
        <w:tc>
          <w:tcPr>
            <w:tcW w:w="144" w:type="dxa"/>
            <w:tcBorders>
              <w:top w:val="single" w:sz="4" w:space="0" w:color="auto"/>
              <w:left w:val="nil"/>
              <w:bottom w:val="single" w:sz="4" w:space="0" w:color="auto"/>
              <w:right w:val="nil"/>
            </w:tcBorders>
            <w:shd w:val="pct12" w:color="auto" w:fill="FFFFFF"/>
          </w:tcPr>
          <w:p w14:paraId="32B787C9" w14:textId="77777777" w:rsidR="0068000E" w:rsidRPr="00FC7269" w:rsidRDefault="0068000E" w:rsidP="0068000E">
            <w:pPr>
              <w:spacing w:after="0" w:line="240" w:lineRule="auto"/>
              <w:ind w:left="0" w:right="0" w:firstLine="0"/>
              <w:rPr>
                <w:rFonts w:ascii="Calibri" w:eastAsia="Times New Roman" w:hAnsi="Calibri"/>
                <w:color w:val="auto"/>
                <w:sz w:val="20"/>
                <w:szCs w:val="20"/>
                <w:lang w:val="de-DE" w:eastAsia="en-US"/>
              </w:rPr>
            </w:pPr>
          </w:p>
        </w:tc>
        <w:tc>
          <w:tcPr>
            <w:tcW w:w="4819" w:type="dxa"/>
            <w:tcBorders>
              <w:top w:val="single" w:sz="4" w:space="0" w:color="auto"/>
              <w:left w:val="nil"/>
              <w:bottom w:val="nil"/>
              <w:right w:val="nil"/>
            </w:tcBorders>
          </w:tcPr>
          <w:p w14:paraId="45E0FBB1" w14:textId="77777777" w:rsidR="0068000E" w:rsidRPr="00FC7269" w:rsidRDefault="0068000E" w:rsidP="0068000E">
            <w:pPr>
              <w:spacing w:after="0" w:line="240" w:lineRule="auto"/>
              <w:ind w:left="0" w:right="0" w:firstLine="0"/>
              <w:rPr>
                <w:rFonts w:ascii="Calibri" w:eastAsia="Times New Roman" w:hAnsi="Calibri"/>
                <w:color w:val="auto"/>
                <w:sz w:val="20"/>
                <w:szCs w:val="20"/>
                <w:lang w:val="de-DE" w:eastAsia="en-US"/>
              </w:rPr>
            </w:pPr>
          </w:p>
        </w:tc>
      </w:tr>
      <w:tr w:rsidR="00FC7269" w:rsidRPr="00FC7269" w14:paraId="3B6557F8" w14:textId="77777777" w:rsidTr="00522862">
        <w:trPr>
          <w:gridAfter w:val="1"/>
          <w:wAfter w:w="19" w:type="dxa"/>
        </w:trPr>
        <w:tc>
          <w:tcPr>
            <w:tcW w:w="4678" w:type="dxa"/>
            <w:tcBorders>
              <w:top w:val="single" w:sz="4" w:space="0" w:color="auto"/>
              <w:left w:val="nil"/>
              <w:bottom w:val="single" w:sz="4" w:space="0" w:color="auto"/>
              <w:right w:val="nil"/>
            </w:tcBorders>
            <w:shd w:val="pct5" w:color="auto" w:fill="FFFFFF"/>
          </w:tcPr>
          <w:p w14:paraId="0C82EA88" w14:textId="77777777" w:rsidR="0068000E" w:rsidRPr="00FC7269" w:rsidRDefault="0068000E" w:rsidP="0068000E">
            <w:pPr>
              <w:tabs>
                <w:tab w:val="left" w:pos="426"/>
              </w:tabs>
              <w:spacing w:after="0" w:line="240" w:lineRule="auto"/>
              <w:ind w:left="0" w:right="0" w:firstLine="0"/>
              <w:outlineLvl w:val="0"/>
              <w:rPr>
                <w:rFonts w:ascii="Calibri" w:eastAsia="Times New Roman" w:hAnsi="Calibri"/>
                <w:bCs/>
                <w:color w:val="auto"/>
                <w:sz w:val="20"/>
                <w:szCs w:val="20"/>
                <w:lang w:val="de-DE" w:eastAsia="en-US"/>
              </w:rPr>
            </w:pPr>
            <w:r w:rsidRPr="00FC7269">
              <w:rPr>
                <w:rFonts w:ascii="Calibri" w:eastAsia="Times New Roman" w:hAnsi="Calibri"/>
                <w:bCs/>
                <w:color w:val="auto"/>
                <w:sz w:val="20"/>
                <w:szCs w:val="20"/>
                <w:lang w:val="de-DE" w:eastAsia="en-US"/>
              </w:rPr>
              <w:t>1.12. Telephone</w:t>
            </w:r>
          </w:p>
          <w:p w14:paraId="156C08CC" w14:textId="77777777" w:rsidR="0068000E" w:rsidRPr="00FC7269" w:rsidRDefault="0068000E" w:rsidP="0068000E">
            <w:pPr>
              <w:tabs>
                <w:tab w:val="left" w:pos="426"/>
              </w:tabs>
              <w:spacing w:after="0" w:line="240" w:lineRule="auto"/>
              <w:ind w:left="0" w:right="0" w:firstLine="0"/>
              <w:outlineLvl w:val="0"/>
              <w:rPr>
                <w:rFonts w:ascii="Calibri" w:eastAsia="Times New Roman" w:hAnsi="Calibri"/>
                <w:bCs/>
                <w:color w:val="auto"/>
                <w:sz w:val="20"/>
                <w:szCs w:val="20"/>
                <w:lang w:val="de-DE" w:eastAsia="en-US"/>
              </w:rPr>
            </w:pPr>
          </w:p>
        </w:tc>
        <w:tc>
          <w:tcPr>
            <w:tcW w:w="144" w:type="dxa"/>
            <w:tcBorders>
              <w:top w:val="single" w:sz="4" w:space="0" w:color="auto"/>
              <w:left w:val="nil"/>
              <w:bottom w:val="single" w:sz="4" w:space="0" w:color="auto"/>
              <w:right w:val="nil"/>
            </w:tcBorders>
            <w:shd w:val="pct12" w:color="auto" w:fill="FFFFFF"/>
          </w:tcPr>
          <w:p w14:paraId="6C9A4616" w14:textId="77777777" w:rsidR="0068000E" w:rsidRPr="00FC7269" w:rsidRDefault="0068000E" w:rsidP="0068000E">
            <w:pPr>
              <w:spacing w:after="0" w:line="240" w:lineRule="auto"/>
              <w:ind w:left="0" w:right="0" w:firstLine="0"/>
              <w:rPr>
                <w:rFonts w:ascii="Calibri" w:eastAsia="Times New Roman" w:hAnsi="Calibri"/>
                <w:color w:val="auto"/>
                <w:sz w:val="20"/>
                <w:szCs w:val="20"/>
                <w:lang w:val="de-DE" w:eastAsia="en-US"/>
              </w:rPr>
            </w:pPr>
          </w:p>
        </w:tc>
        <w:tc>
          <w:tcPr>
            <w:tcW w:w="4819" w:type="dxa"/>
            <w:tcBorders>
              <w:top w:val="single" w:sz="4" w:space="0" w:color="auto"/>
              <w:left w:val="nil"/>
              <w:bottom w:val="nil"/>
              <w:right w:val="nil"/>
            </w:tcBorders>
          </w:tcPr>
          <w:p w14:paraId="757F9ADF" w14:textId="77777777" w:rsidR="0068000E" w:rsidRPr="00FC7269" w:rsidRDefault="0068000E" w:rsidP="0068000E">
            <w:pPr>
              <w:spacing w:after="0" w:line="240" w:lineRule="auto"/>
              <w:ind w:left="0" w:right="0" w:firstLine="0"/>
              <w:rPr>
                <w:rFonts w:ascii="Calibri" w:eastAsia="Times New Roman" w:hAnsi="Calibri"/>
                <w:color w:val="auto"/>
                <w:sz w:val="20"/>
                <w:szCs w:val="20"/>
                <w:lang w:val="de-DE" w:eastAsia="en-US"/>
              </w:rPr>
            </w:pPr>
          </w:p>
        </w:tc>
      </w:tr>
      <w:tr w:rsidR="00FC7269" w:rsidRPr="00FC7269" w14:paraId="57B430D7" w14:textId="77777777" w:rsidTr="00522862">
        <w:tc>
          <w:tcPr>
            <w:tcW w:w="4678" w:type="dxa"/>
            <w:tcBorders>
              <w:top w:val="single" w:sz="4" w:space="0" w:color="auto"/>
              <w:left w:val="nil"/>
              <w:bottom w:val="single" w:sz="4" w:space="0" w:color="auto"/>
              <w:right w:val="nil"/>
            </w:tcBorders>
            <w:shd w:val="pct5" w:color="auto" w:fill="FFFFFF"/>
          </w:tcPr>
          <w:p w14:paraId="39ECA1C8" w14:textId="77777777" w:rsidR="0068000E" w:rsidRPr="00FC7269" w:rsidRDefault="0068000E" w:rsidP="0068000E">
            <w:pPr>
              <w:spacing w:after="0" w:line="240" w:lineRule="auto"/>
              <w:ind w:left="0" w:right="0" w:firstLine="0"/>
              <w:rPr>
                <w:rFonts w:ascii="Calibri" w:eastAsia="Times" w:hAnsi="Calibri"/>
                <w:color w:val="auto"/>
                <w:sz w:val="20"/>
                <w:szCs w:val="20"/>
                <w:lang w:val="de-DE" w:eastAsia="en-US"/>
              </w:rPr>
            </w:pPr>
            <w:r w:rsidRPr="00FC7269">
              <w:rPr>
                <w:rFonts w:ascii="Calibri" w:eastAsia="Times" w:hAnsi="Calibri"/>
                <w:color w:val="auto"/>
                <w:sz w:val="20"/>
                <w:szCs w:val="20"/>
                <w:lang w:val="de-DE" w:eastAsia="en-US"/>
              </w:rPr>
              <w:t>1.13. E-Mail address</w:t>
            </w:r>
          </w:p>
          <w:p w14:paraId="46074395" w14:textId="77777777" w:rsidR="0068000E" w:rsidRPr="00FC7269" w:rsidRDefault="0068000E" w:rsidP="0068000E">
            <w:pPr>
              <w:spacing w:after="0" w:line="240" w:lineRule="auto"/>
              <w:ind w:left="0" w:right="0" w:firstLine="0"/>
              <w:rPr>
                <w:rFonts w:ascii="Calibri" w:eastAsia="Times" w:hAnsi="Calibri"/>
                <w:color w:val="auto"/>
                <w:sz w:val="20"/>
                <w:szCs w:val="20"/>
                <w:lang w:val="de-DE" w:eastAsia="en-US"/>
              </w:rPr>
            </w:pPr>
          </w:p>
        </w:tc>
        <w:tc>
          <w:tcPr>
            <w:tcW w:w="144" w:type="dxa"/>
            <w:tcBorders>
              <w:top w:val="single" w:sz="4" w:space="0" w:color="auto"/>
              <w:left w:val="nil"/>
              <w:bottom w:val="single" w:sz="4" w:space="0" w:color="auto"/>
              <w:right w:val="nil"/>
            </w:tcBorders>
            <w:shd w:val="pct12" w:color="auto" w:fill="FFFFFF"/>
          </w:tcPr>
          <w:p w14:paraId="1FB88160" w14:textId="77777777" w:rsidR="0068000E" w:rsidRPr="00FC7269" w:rsidRDefault="0068000E" w:rsidP="0068000E">
            <w:pPr>
              <w:spacing w:after="0" w:line="240" w:lineRule="auto"/>
              <w:ind w:left="0" w:right="0" w:firstLine="0"/>
              <w:rPr>
                <w:rFonts w:ascii="Calibri" w:eastAsia="Times New Roman" w:hAnsi="Calibri"/>
                <w:color w:val="auto"/>
                <w:sz w:val="20"/>
                <w:szCs w:val="20"/>
                <w:lang w:val="de-DE" w:eastAsia="en-US"/>
              </w:rPr>
            </w:pPr>
          </w:p>
        </w:tc>
        <w:tc>
          <w:tcPr>
            <w:tcW w:w="4838" w:type="dxa"/>
            <w:gridSpan w:val="2"/>
            <w:tcBorders>
              <w:top w:val="single" w:sz="4" w:space="0" w:color="auto"/>
              <w:left w:val="nil"/>
              <w:bottom w:val="single" w:sz="4" w:space="0" w:color="auto"/>
              <w:right w:val="nil"/>
            </w:tcBorders>
          </w:tcPr>
          <w:p w14:paraId="0447F5FA" w14:textId="77777777" w:rsidR="0068000E" w:rsidRPr="00FC7269" w:rsidRDefault="0068000E" w:rsidP="0068000E">
            <w:pPr>
              <w:spacing w:after="0" w:line="240" w:lineRule="auto"/>
              <w:ind w:left="0" w:right="0" w:firstLine="0"/>
              <w:rPr>
                <w:rFonts w:ascii="Calibri" w:eastAsia="Times New Roman" w:hAnsi="Calibri"/>
                <w:color w:val="auto"/>
                <w:sz w:val="20"/>
                <w:szCs w:val="20"/>
                <w:lang w:val="de-DE" w:eastAsia="en-US"/>
              </w:rPr>
            </w:pPr>
          </w:p>
        </w:tc>
      </w:tr>
      <w:tr w:rsidR="00FC7269" w:rsidRPr="00FC7269" w14:paraId="062B3172" w14:textId="77777777" w:rsidTr="00522862">
        <w:trPr>
          <w:gridAfter w:val="1"/>
          <w:wAfter w:w="19" w:type="dxa"/>
        </w:trPr>
        <w:tc>
          <w:tcPr>
            <w:tcW w:w="4678" w:type="dxa"/>
            <w:tcBorders>
              <w:top w:val="single" w:sz="4" w:space="0" w:color="auto"/>
              <w:left w:val="nil"/>
              <w:bottom w:val="single" w:sz="4" w:space="0" w:color="auto"/>
              <w:right w:val="nil"/>
            </w:tcBorders>
            <w:shd w:val="pct5" w:color="auto" w:fill="FFFFFF"/>
          </w:tcPr>
          <w:p w14:paraId="36C28AB6" w14:textId="77777777" w:rsidR="0068000E" w:rsidRPr="00FC7269" w:rsidRDefault="0068000E" w:rsidP="0068000E">
            <w:pPr>
              <w:spacing w:after="0" w:line="240" w:lineRule="auto"/>
              <w:ind w:left="0" w:right="0" w:firstLine="0"/>
              <w:rPr>
                <w:rFonts w:ascii="Calibri" w:eastAsia="Times" w:hAnsi="Calibri"/>
                <w:color w:val="auto"/>
                <w:sz w:val="20"/>
                <w:szCs w:val="20"/>
                <w:lang w:eastAsia="en-US"/>
              </w:rPr>
            </w:pPr>
            <w:r w:rsidRPr="00FC7269">
              <w:rPr>
                <w:rFonts w:ascii="Calibri" w:eastAsia="Times" w:hAnsi="Calibri"/>
                <w:color w:val="auto"/>
                <w:sz w:val="20"/>
                <w:szCs w:val="20"/>
                <w:lang w:eastAsia="en-US"/>
              </w:rPr>
              <w:t>1.14. Website</w:t>
            </w:r>
          </w:p>
          <w:p w14:paraId="60504374" w14:textId="77777777" w:rsidR="0068000E" w:rsidRPr="00FC7269" w:rsidRDefault="0068000E" w:rsidP="0068000E">
            <w:pPr>
              <w:spacing w:after="0" w:line="240" w:lineRule="auto"/>
              <w:ind w:left="0" w:right="0" w:firstLine="0"/>
              <w:rPr>
                <w:rFonts w:ascii="Calibri" w:eastAsia="Times" w:hAnsi="Calibri"/>
                <w:color w:val="auto"/>
                <w:sz w:val="20"/>
                <w:szCs w:val="20"/>
                <w:lang w:eastAsia="en-US"/>
              </w:rPr>
            </w:pPr>
          </w:p>
        </w:tc>
        <w:tc>
          <w:tcPr>
            <w:tcW w:w="144" w:type="dxa"/>
            <w:tcBorders>
              <w:top w:val="single" w:sz="4" w:space="0" w:color="auto"/>
              <w:left w:val="nil"/>
              <w:bottom w:val="single" w:sz="4" w:space="0" w:color="auto"/>
              <w:right w:val="nil"/>
            </w:tcBorders>
            <w:shd w:val="pct12" w:color="auto" w:fill="FFFFFF"/>
          </w:tcPr>
          <w:p w14:paraId="0238A318" w14:textId="77777777" w:rsidR="0068000E" w:rsidRPr="00FC7269" w:rsidRDefault="0068000E" w:rsidP="0068000E">
            <w:pPr>
              <w:spacing w:after="0" w:line="240" w:lineRule="auto"/>
              <w:ind w:left="0" w:right="0" w:firstLine="0"/>
              <w:rPr>
                <w:rFonts w:ascii="Calibri" w:eastAsia="Times New Roman" w:hAnsi="Calibri"/>
                <w:color w:val="auto"/>
                <w:sz w:val="20"/>
                <w:szCs w:val="20"/>
                <w:lang w:eastAsia="en-US"/>
              </w:rPr>
            </w:pPr>
          </w:p>
        </w:tc>
        <w:tc>
          <w:tcPr>
            <w:tcW w:w="4819" w:type="dxa"/>
            <w:tcBorders>
              <w:top w:val="single" w:sz="4" w:space="0" w:color="auto"/>
              <w:left w:val="nil"/>
              <w:bottom w:val="single" w:sz="4" w:space="0" w:color="auto"/>
              <w:right w:val="nil"/>
            </w:tcBorders>
          </w:tcPr>
          <w:p w14:paraId="51D57D0D" w14:textId="77777777" w:rsidR="0068000E" w:rsidRPr="00FC7269" w:rsidRDefault="0068000E" w:rsidP="0068000E">
            <w:pPr>
              <w:spacing w:after="0" w:line="240" w:lineRule="auto"/>
              <w:ind w:left="0" w:right="0" w:firstLine="0"/>
              <w:rPr>
                <w:rFonts w:ascii="Calibri" w:eastAsia="Times New Roman" w:hAnsi="Calibri"/>
                <w:color w:val="auto"/>
                <w:sz w:val="20"/>
                <w:szCs w:val="20"/>
                <w:lang w:eastAsia="en-US"/>
              </w:rPr>
            </w:pPr>
          </w:p>
        </w:tc>
      </w:tr>
    </w:tbl>
    <w:p w14:paraId="4214A51A" w14:textId="77777777" w:rsidR="00791EA5" w:rsidRPr="00FC7269" w:rsidRDefault="00791EA5" w:rsidP="001D010A">
      <w:pPr>
        <w:spacing w:after="0" w:line="264" w:lineRule="auto"/>
        <w:ind w:right="283"/>
        <w:rPr>
          <w:rFonts w:asciiTheme="minorHAnsi" w:hAnsiTheme="minorHAnsi"/>
          <w:color w:val="auto"/>
          <w:lang w:val="en-US"/>
        </w:rPr>
      </w:pPr>
    </w:p>
    <w:p w14:paraId="2D0EA340" w14:textId="77777777" w:rsidR="00C47A16" w:rsidRPr="00FC7269" w:rsidRDefault="00C47A16" w:rsidP="001D010A">
      <w:pPr>
        <w:spacing w:after="0" w:line="264" w:lineRule="auto"/>
        <w:ind w:right="283"/>
        <w:rPr>
          <w:rFonts w:asciiTheme="minorHAnsi" w:hAnsiTheme="minorHAnsi"/>
          <w:color w:val="auto"/>
          <w:lang w:val="en-US"/>
        </w:rPr>
      </w:pPr>
    </w:p>
    <w:p w14:paraId="259988B2" w14:textId="77777777" w:rsidR="0068000E" w:rsidRPr="00FC7269" w:rsidRDefault="0068000E" w:rsidP="0068000E">
      <w:pPr>
        <w:numPr>
          <w:ilvl w:val="0"/>
          <w:numId w:val="20"/>
        </w:numPr>
        <w:spacing w:after="0" w:line="240" w:lineRule="auto"/>
        <w:ind w:right="0"/>
        <w:contextualSpacing/>
        <w:rPr>
          <w:rFonts w:ascii="Calibri" w:eastAsia="Times New Roman" w:hAnsi="Calibri"/>
          <w:bCs/>
          <w:color w:val="auto"/>
          <w:sz w:val="20"/>
          <w:szCs w:val="20"/>
          <w:lang w:val="en-US" w:eastAsia="en-US"/>
        </w:rPr>
      </w:pPr>
      <w:bookmarkStart w:id="1" w:name="Organisation"/>
      <w:r w:rsidRPr="00FC7269">
        <w:rPr>
          <w:rFonts w:ascii="Calibri" w:eastAsia="Times New Roman" w:hAnsi="Calibri"/>
          <w:bCs/>
          <w:color w:val="auto"/>
          <w:sz w:val="20"/>
          <w:szCs w:val="20"/>
          <w:lang w:val="en-US" w:eastAsia="en-US"/>
        </w:rPr>
        <w:t xml:space="preserve">Information </w:t>
      </w:r>
      <w:r w:rsidR="00756284" w:rsidRPr="00FC7269">
        <w:rPr>
          <w:rFonts w:ascii="Calibri" w:eastAsia="Times New Roman" w:hAnsi="Calibri"/>
          <w:bCs/>
          <w:color w:val="auto"/>
          <w:sz w:val="20"/>
          <w:szCs w:val="20"/>
          <w:lang w:val="en-US" w:eastAsia="en-US"/>
        </w:rPr>
        <w:t xml:space="preserve">on the </w:t>
      </w:r>
      <w:proofErr w:type="spellStart"/>
      <w:r w:rsidR="00756284" w:rsidRPr="00FC7269">
        <w:rPr>
          <w:rFonts w:ascii="Calibri" w:eastAsia="Times New Roman" w:hAnsi="Calibri"/>
          <w:bCs/>
          <w:color w:val="auto"/>
          <w:sz w:val="20"/>
          <w:szCs w:val="20"/>
          <w:lang w:val="en-US" w:eastAsia="en-US"/>
        </w:rPr>
        <w:t>organisation</w:t>
      </w:r>
      <w:proofErr w:type="spellEnd"/>
    </w:p>
    <w:bookmarkEnd w:id="1"/>
    <w:p w14:paraId="0E1DE238" w14:textId="77777777" w:rsidR="001D010A" w:rsidRPr="00FC7269" w:rsidRDefault="001D010A" w:rsidP="001D010A">
      <w:pPr>
        <w:spacing w:after="0" w:line="264" w:lineRule="auto"/>
        <w:ind w:right="283"/>
        <w:rPr>
          <w:rFonts w:asciiTheme="minorHAnsi" w:hAnsiTheme="minorHAnsi"/>
          <w:color w:val="auto"/>
          <w:lang w:val="en-US"/>
        </w:rPr>
      </w:pPr>
    </w:p>
    <w:tbl>
      <w:tblPr>
        <w:tblW w:w="9641"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4678"/>
        <w:gridCol w:w="144"/>
        <w:gridCol w:w="4819"/>
      </w:tblGrid>
      <w:tr w:rsidR="00FC7269" w:rsidRPr="00577123" w14:paraId="3A422084" w14:textId="77777777" w:rsidTr="00773EB2">
        <w:tc>
          <w:tcPr>
            <w:tcW w:w="4678" w:type="dxa"/>
            <w:tcBorders>
              <w:top w:val="single" w:sz="4" w:space="0" w:color="auto"/>
              <w:left w:val="nil"/>
              <w:bottom w:val="single" w:sz="4" w:space="0" w:color="auto"/>
              <w:right w:val="nil"/>
            </w:tcBorders>
            <w:shd w:val="pct5" w:color="auto" w:fill="FFFFFF"/>
          </w:tcPr>
          <w:p w14:paraId="2B7C31BF" w14:textId="77777777" w:rsidR="0068000E" w:rsidRPr="00FC7269" w:rsidRDefault="00756284" w:rsidP="00FD0EFC">
            <w:pPr>
              <w:spacing w:after="0" w:line="240" w:lineRule="auto"/>
              <w:ind w:left="0" w:right="0" w:firstLine="0"/>
              <w:rPr>
                <w:rFonts w:ascii="Calibri" w:eastAsia="Times New Roman" w:hAnsi="Calibri"/>
                <w:color w:val="auto"/>
                <w:sz w:val="20"/>
                <w:szCs w:val="20"/>
                <w:lang w:val="en-US" w:eastAsia="en-US"/>
              </w:rPr>
            </w:pPr>
            <w:r w:rsidRPr="00FC7269">
              <w:rPr>
                <w:rFonts w:ascii="Calibri" w:eastAsia="Times New Roman" w:hAnsi="Calibri"/>
                <w:bCs/>
                <w:color w:val="auto"/>
                <w:sz w:val="20"/>
                <w:szCs w:val="20"/>
                <w:lang w:val="en-US" w:eastAsia="en-US"/>
              </w:rPr>
              <w:t>2</w:t>
            </w:r>
            <w:r w:rsidR="0068000E" w:rsidRPr="00FC7269">
              <w:rPr>
                <w:rFonts w:ascii="Calibri" w:eastAsia="Times New Roman" w:hAnsi="Calibri"/>
                <w:bCs/>
                <w:color w:val="auto"/>
                <w:sz w:val="20"/>
                <w:szCs w:val="20"/>
                <w:lang w:val="en-US" w:eastAsia="en-US"/>
              </w:rPr>
              <w:t xml:space="preserve">.1. </w:t>
            </w:r>
            <w:r w:rsidR="00CD650D" w:rsidRPr="00FC7269">
              <w:rPr>
                <w:rFonts w:ascii="Calibri" w:eastAsia="Times New Roman" w:hAnsi="Calibri"/>
                <w:bCs/>
                <w:color w:val="auto"/>
                <w:sz w:val="20"/>
                <w:szCs w:val="20"/>
                <w:lang w:val="en-US" w:eastAsia="en-US"/>
              </w:rPr>
              <w:t>Please submit the</w:t>
            </w:r>
            <w:r w:rsidRPr="00FC7269">
              <w:rPr>
                <w:rFonts w:ascii="Calibri" w:eastAsia="Times New Roman" w:hAnsi="Calibri"/>
                <w:bCs/>
                <w:color w:val="auto"/>
                <w:sz w:val="20"/>
                <w:szCs w:val="20"/>
                <w:lang w:val="en-US" w:eastAsia="en-US"/>
              </w:rPr>
              <w:t xml:space="preserve"> </w:t>
            </w:r>
            <w:proofErr w:type="spellStart"/>
            <w:r w:rsidRPr="00FC7269">
              <w:rPr>
                <w:rFonts w:ascii="Calibri" w:eastAsia="Times New Roman" w:hAnsi="Calibri"/>
                <w:bCs/>
                <w:color w:val="auto"/>
                <w:sz w:val="20"/>
                <w:szCs w:val="20"/>
                <w:lang w:val="en-US" w:eastAsia="en-US"/>
              </w:rPr>
              <w:t>Programme</w:t>
            </w:r>
            <w:proofErr w:type="spellEnd"/>
            <w:r w:rsidRPr="00FC7269">
              <w:rPr>
                <w:rFonts w:ascii="Calibri" w:eastAsia="Times New Roman" w:hAnsi="Calibri"/>
                <w:bCs/>
                <w:color w:val="auto"/>
                <w:sz w:val="20"/>
                <w:szCs w:val="20"/>
                <w:lang w:val="en-US" w:eastAsia="en-US"/>
              </w:rPr>
              <w:t xml:space="preserve"> of Operations</w:t>
            </w:r>
            <w:r w:rsidR="00CD650D" w:rsidRPr="00FC7269">
              <w:rPr>
                <w:rFonts w:ascii="Calibri" w:eastAsia="Times New Roman" w:hAnsi="Calibri"/>
                <w:bCs/>
                <w:color w:val="auto"/>
                <w:sz w:val="20"/>
                <w:szCs w:val="20"/>
                <w:lang w:val="en-US" w:eastAsia="en-US"/>
              </w:rPr>
              <w:t xml:space="preserve"> with</w:t>
            </w:r>
            <w:r w:rsidR="00F31033" w:rsidRPr="00FC7269">
              <w:rPr>
                <w:rFonts w:ascii="Calibri" w:eastAsia="Times New Roman" w:hAnsi="Calibri"/>
                <w:bCs/>
                <w:color w:val="auto"/>
                <w:sz w:val="20"/>
                <w:szCs w:val="20"/>
                <w:lang w:val="en-US" w:eastAsia="en-US"/>
              </w:rPr>
              <w:t xml:space="preserve"> the application. </w:t>
            </w:r>
          </w:p>
        </w:tc>
        <w:tc>
          <w:tcPr>
            <w:tcW w:w="144" w:type="dxa"/>
            <w:tcBorders>
              <w:top w:val="single" w:sz="4" w:space="0" w:color="auto"/>
              <w:left w:val="nil"/>
              <w:bottom w:val="single" w:sz="4" w:space="0" w:color="auto"/>
              <w:right w:val="nil"/>
            </w:tcBorders>
            <w:shd w:val="pct12" w:color="auto" w:fill="FFFFFF"/>
          </w:tcPr>
          <w:p w14:paraId="568D3717" w14:textId="77777777" w:rsidR="0068000E" w:rsidRPr="00FC7269" w:rsidRDefault="0068000E" w:rsidP="00522862">
            <w:pPr>
              <w:spacing w:after="0" w:line="240" w:lineRule="auto"/>
              <w:ind w:left="0" w:right="0" w:firstLine="0"/>
              <w:rPr>
                <w:rFonts w:ascii="Calibri" w:eastAsia="Times New Roman" w:hAnsi="Calibri"/>
                <w:color w:val="auto"/>
                <w:sz w:val="20"/>
                <w:szCs w:val="20"/>
                <w:lang w:val="en-US" w:eastAsia="en-US"/>
              </w:rPr>
            </w:pPr>
            <w:r w:rsidRPr="00FC7269">
              <w:rPr>
                <w:rFonts w:ascii="Calibri" w:eastAsia="Times New Roman" w:hAnsi="Calibri"/>
                <w:color w:val="auto"/>
                <w:sz w:val="20"/>
                <w:szCs w:val="20"/>
                <w:lang w:val="en-US" w:eastAsia="en-US"/>
              </w:rPr>
              <w:t xml:space="preserve">  </w:t>
            </w:r>
          </w:p>
        </w:tc>
        <w:tc>
          <w:tcPr>
            <w:tcW w:w="4819" w:type="dxa"/>
            <w:tcBorders>
              <w:top w:val="single" w:sz="4" w:space="0" w:color="auto"/>
              <w:left w:val="nil"/>
              <w:bottom w:val="single" w:sz="4" w:space="0" w:color="auto"/>
              <w:right w:val="nil"/>
            </w:tcBorders>
          </w:tcPr>
          <w:p w14:paraId="02874ADF" w14:textId="77777777" w:rsidR="0068000E" w:rsidRPr="00FC7269" w:rsidRDefault="004C263F" w:rsidP="004C5981">
            <w:pPr>
              <w:spacing w:after="0" w:line="240" w:lineRule="auto"/>
              <w:ind w:left="0" w:right="0" w:firstLine="0"/>
              <w:rPr>
                <w:rFonts w:ascii="Calibri" w:eastAsia="Times New Roman" w:hAnsi="Calibri"/>
                <w:color w:val="auto"/>
                <w:sz w:val="20"/>
                <w:szCs w:val="20"/>
                <w:lang w:val="en-US" w:eastAsia="en-US"/>
              </w:rPr>
            </w:pPr>
            <w:sdt>
              <w:sdtPr>
                <w:rPr>
                  <w:rFonts w:ascii="Calibri" w:eastAsia="Times New Roman" w:hAnsi="Calibri"/>
                  <w:color w:val="auto"/>
                  <w:sz w:val="20"/>
                  <w:szCs w:val="20"/>
                  <w:lang w:val="en-US" w:eastAsia="en-US"/>
                </w:rPr>
                <w:id w:val="743610338"/>
                <w14:checkbox>
                  <w14:checked w14:val="0"/>
                  <w14:checkedState w14:val="2612" w14:font="MS Gothic"/>
                  <w14:uncheckedState w14:val="2610" w14:font="MS Gothic"/>
                </w14:checkbox>
              </w:sdtPr>
              <w:sdtEndPr/>
              <w:sdtContent>
                <w:r w:rsidR="004C5981" w:rsidRPr="00FC7269">
                  <w:rPr>
                    <w:rFonts w:ascii="MS Gothic" w:eastAsia="MS Gothic" w:hAnsi="MS Gothic" w:hint="eastAsia"/>
                    <w:color w:val="auto"/>
                    <w:sz w:val="20"/>
                    <w:szCs w:val="20"/>
                    <w:lang w:val="en-US" w:eastAsia="en-US"/>
                  </w:rPr>
                  <w:t>☐</w:t>
                </w:r>
              </w:sdtContent>
            </w:sdt>
            <w:r w:rsidR="00756284" w:rsidRPr="00FC7269">
              <w:rPr>
                <w:rFonts w:ascii="Calibri" w:eastAsia="Times New Roman" w:hAnsi="Calibri"/>
                <w:color w:val="auto"/>
                <w:sz w:val="20"/>
                <w:szCs w:val="20"/>
                <w:lang w:val="en-US" w:eastAsia="en-US"/>
              </w:rPr>
              <w:t xml:space="preserve">  </w:t>
            </w:r>
            <w:proofErr w:type="spellStart"/>
            <w:r w:rsidR="00F31033" w:rsidRPr="00FC7269">
              <w:rPr>
                <w:rFonts w:ascii="Calibri" w:eastAsia="Times New Roman" w:hAnsi="Calibri"/>
                <w:color w:val="auto"/>
                <w:sz w:val="20"/>
                <w:szCs w:val="20"/>
                <w:lang w:val="en-US" w:eastAsia="en-US"/>
              </w:rPr>
              <w:t>Programme</w:t>
            </w:r>
            <w:proofErr w:type="spellEnd"/>
            <w:r w:rsidR="00F31033" w:rsidRPr="00FC7269">
              <w:rPr>
                <w:rFonts w:ascii="Calibri" w:eastAsia="Times New Roman" w:hAnsi="Calibri"/>
                <w:color w:val="auto"/>
                <w:sz w:val="20"/>
                <w:szCs w:val="20"/>
                <w:lang w:val="en-US" w:eastAsia="en-US"/>
              </w:rPr>
              <w:t xml:space="preserve"> of Operations attached</w:t>
            </w:r>
          </w:p>
          <w:p w14:paraId="1B4FF480" w14:textId="77777777" w:rsidR="00CD650D" w:rsidRPr="00FC7269" w:rsidRDefault="00CD650D" w:rsidP="004C5981">
            <w:pPr>
              <w:spacing w:after="0" w:line="240" w:lineRule="auto"/>
              <w:ind w:left="0" w:right="0" w:firstLine="0"/>
              <w:rPr>
                <w:rFonts w:ascii="Calibri" w:eastAsia="Times New Roman" w:hAnsi="Calibri"/>
                <w:color w:val="auto"/>
                <w:sz w:val="20"/>
                <w:szCs w:val="20"/>
                <w:lang w:val="en-US" w:eastAsia="en-US"/>
              </w:rPr>
            </w:pPr>
            <w:r w:rsidRPr="00FC7269">
              <w:rPr>
                <w:rFonts w:ascii="Calibri" w:eastAsia="Times New Roman" w:hAnsi="Calibri"/>
                <w:color w:val="auto"/>
                <w:sz w:val="20"/>
                <w:szCs w:val="20"/>
                <w:lang w:val="en-US" w:eastAsia="en-US"/>
              </w:rPr>
              <w:t>[</w:t>
            </w:r>
            <w:r w:rsidRPr="00FC7269">
              <w:rPr>
                <w:rFonts w:ascii="Calibri" w:eastAsia="Times New Roman" w:hAnsi="Calibri"/>
                <w:i/>
                <w:color w:val="auto"/>
                <w:sz w:val="20"/>
                <w:szCs w:val="20"/>
                <w:lang w:val="en-US" w:eastAsia="en-US"/>
              </w:rPr>
              <w:t>please specify if necessary</w:t>
            </w:r>
            <w:r w:rsidRPr="00FC7269">
              <w:rPr>
                <w:rFonts w:ascii="Calibri" w:eastAsia="Times New Roman" w:hAnsi="Calibri"/>
                <w:color w:val="auto"/>
                <w:sz w:val="20"/>
                <w:szCs w:val="20"/>
                <w:lang w:val="en-US" w:eastAsia="en-US"/>
              </w:rPr>
              <w:t>]</w:t>
            </w:r>
          </w:p>
          <w:p w14:paraId="6563A1C6" w14:textId="77777777" w:rsidR="00C47A16" w:rsidRPr="00FC7269" w:rsidRDefault="00C47A16" w:rsidP="004C5981">
            <w:pPr>
              <w:spacing w:after="0" w:line="240" w:lineRule="auto"/>
              <w:ind w:left="0" w:right="0" w:firstLine="0"/>
              <w:rPr>
                <w:rFonts w:ascii="Calibri" w:eastAsia="Times New Roman" w:hAnsi="Calibri"/>
                <w:color w:val="auto"/>
                <w:sz w:val="20"/>
                <w:szCs w:val="20"/>
                <w:lang w:val="en-US" w:eastAsia="en-US"/>
              </w:rPr>
            </w:pPr>
          </w:p>
        </w:tc>
      </w:tr>
      <w:tr w:rsidR="00FC7269" w:rsidRPr="00577123" w14:paraId="39E3D206" w14:textId="77777777" w:rsidTr="00773EB2">
        <w:tc>
          <w:tcPr>
            <w:tcW w:w="4678" w:type="dxa"/>
            <w:tcBorders>
              <w:top w:val="single" w:sz="4" w:space="0" w:color="auto"/>
              <w:left w:val="nil"/>
              <w:bottom w:val="single" w:sz="4" w:space="0" w:color="auto"/>
              <w:right w:val="nil"/>
            </w:tcBorders>
            <w:shd w:val="clear" w:color="auto" w:fill="auto"/>
          </w:tcPr>
          <w:p w14:paraId="15E63DE6" w14:textId="77777777" w:rsidR="00F31033" w:rsidRPr="00FC7269" w:rsidRDefault="00F31033" w:rsidP="00F31033">
            <w:pPr>
              <w:spacing w:after="0" w:line="240" w:lineRule="auto"/>
              <w:ind w:left="0" w:right="0" w:firstLine="0"/>
              <w:rPr>
                <w:rFonts w:ascii="Calibri" w:eastAsia="Times New Roman" w:hAnsi="Calibri"/>
                <w:bCs/>
                <w:color w:val="auto"/>
                <w:sz w:val="20"/>
                <w:szCs w:val="20"/>
                <w:lang w:val="en-US" w:eastAsia="en-US"/>
              </w:rPr>
            </w:pPr>
            <w:r w:rsidRPr="00FC7269">
              <w:rPr>
                <w:rFonts w:ascii="Calibri" w:eastAsia="Times New Roman" w:hAnsi="Calibri"/>
                <w:bCs/>
                <w:color w:val="auto"/>
                <w:sz w:val="20"/>
                <w:szCs w:val="20"/>
                <w:lang w:val="en-US" w:eastAsia="en-US"/>
              </w:rPr>
              <w:t xml:space="preserve">The </w:t>
            </w:r>
            <w:proofErr w:type="spellStart"/>
            <w:r w:rsidRPr="00FC7269">
              <w:rPr>
                <w:rFonts w:ascii="Calibri" w:eastAsia="Times New Roman" w:hAnsi="Calibri"/>
                <w:bCs/>
                <w:color w:val="auto"/>
                <w:sz w:val="20"/>
                <w:szCs w:val="20"/>
                <w:lang w:val="en-US" w:eastAsia="en-US"/>
              </w:rPr>
              <w:t>Programme</w:t>
            </w:r>
            <w:proofErr w:type="spellEnd"/>
            <w:r w:rsidRPr="00FC7269">
              <w:rPr>
                <w:rFonts w:ascii="Calibri" w:eastAsia="Times New Roman" w:hAnsi="Calibri"/>
                <w:bCs/>
                <w:color w:val="auto"/>
                <w:sz w:val="20"/>
                <w:szCs w:val="20"/>
                <w:lang w:val="en-US" w:eastAsia="en-US"/>
              </w:rPr>
              <w:t xml:space="preserve"> of Operations must include the following information:</w:t>
            </w:r>
          </w:p>
        </w:tc>
        <w:tc>
          <w:tcPr>
            <w:tcW w:w="144" w:type="dxa"/>
            <w:tcBorders>
              <w:top w:val="single" w:sz="4" w:space="0" w:color="auto"/>
              <w:left w:val="nil"/>
              <w:bottom w:val="single" w:sz="4" w:space="0" w:color="auto"/>
              <w:right w:val="nil"/>
            </w:tcBorders>
            <w:shd w:val="clear" w:color="auto" w:fill="auto"/>
          </w:tcPr>
          <w:p w14:paraId="3CE16125" w14:textId="77777777" w:rsidR="00F31033" w:rsidRPr="00FC7269" w:rsidRDefault="00F31033" w:rsidP="00522862">
            <w:pPr>
              <w:spacing w:after="0" w:line="240" w:lineRule="auto"/>
              <w:ind w:left="0" w:right="0" w:firstLine="0"/>
              <w:rPr>
                <w:rFonts w:ascii="Calibri" w:eastAsia="Times New Roman" w:hAnsi="Calibri"/>
                <w:color w:val="auto"/>
                <w:sz w:val="20"/>
                <w:szCs w:val="20"/>
                <w:lang w:val="en-US" w:eastAsia="en-US"/>
              </w:rPr>
            </w:pPr>
          </w:p>
        </w:tc>
        <w:tc>
          <w:tcPr>
            <w:tcW w:w="4819" w:type="dxa"/>
            <w:tcBorders>
              <w:top w:val="single" w:sz="4" w:space="0" w:color="auto"/>
              <w:left w:val="nil"/>
              <w:bottom w:val="single" w:sz="4" w:space="0" w:color="auto"/>
              <w:right w:val="nil"/>
            </w:tcBorders>
            <w:shd w:val="clear" w:color="auto" w:fill="auto"/>
          </w:tcPr>
          <w:p w14:paraId="2D5891F3" w14:textId="77777777" w:rsidR="00F31033" w:rsidRPr="00FC7269" w:rsidRDefault="00F31033" w:rsidP="00F31033">
            <w:pPr>
              <w:spacing w:after="0" w:line="240" w:lineRule="auto"/>
              <w:ind w:left="0" w:right="0" w:firstLine="0"/>
              <w:rPr>
                <w:rFonts w:ascii="Calibri" w:eastAsia="Times New Roman" w:hAnsi="Calibri"/>
                <w:color w:val="auto"/>
                <w:sz w:val="20"/>
                <w:szCs w:val="20"/>
                <w:lang w:val="en-US" w:eastAsia="en-US"/>
              </w:rPr>
            </w:pPr>
            <w:r w:rsidRPr="00FC7269">
              <w:rPr>
                <w:rFonts w:ascii="Calibri" w:eastAsia="Times New Roman" w:hAnsi="Calibri"/>
                <w:color w:val="auto"/>
                <w:sz w:val="20"/>
                <w:szCs w:val="20"/>
                <w:lang w:val="en-US" w:eastAsia="en-US"/>
              </w:rPr>
              <w:t xml:space="preserve">Reference </w:t>
            </w:r>
            <w:r w:rsidR="000E04CC" w:rsidRPr="00FC7269">
              <w:rPr>
                <w:rFonts w:ascii="Calibri" w:eastAsia="Times New Roman" w:hAnsi="Calibri"/>
                <w:color w:val="auto"/>
                <w:sz w:val="20"/>
                <w:szCs w:val="20"/>
                <w:lang w:val="en-US" w:eastAsia="en-US"/>
              </w:rPr>
              <w:t>to where the information c</w:t>
            </w:r>
            <w:r w:rsidRPr="00FC7269">
              <w:rPr>
                <w:rFonts w:ascii="Calibri" w:eastAsia="Times New Roman" w:hAnsi="Calibri"/>
                <w:color w:val="auto"/>
                <w:sz w:val="20"/>
                <w:szCs w:val="20"/>
                <w:lang w:val="en-US" w:eastAsia="en-US"/>
              </w:rPr>
              <w:t xml:space="preserve">an be found in the </w:t>
            </w:r>
            <w:proofErr w:type="spellStart"/>
            <w:r w:rsidRPr="00FC7269">
              <w:rPr>
                <w:rFonts w:ascii="Calibri" w:eastAsia="Times New Roman" w:hAnsi="Calibri"/>
                <w:color w:val="auto"/>
                <w:sz w:val="20"/>
                <w:szCs w:val="20"/>
                <w:lang w:val="en-US" w:eastAsia="en-US"/>
              </w:rPr>
              <w:t>Programme</w:t>
            </w:r>
            <w:proofErr w:type="spellEnd"/>
            <w:r w:rsidRPr="00FC7269">
              <w:rPr>
                <w:rFonts w:ascii="Calibri" w:eastAsia="Times New Roman" w:hAnsi="Calibri"/>
                <w:color w:val="auto"/>
                <w:sz w:val="20"/>
                <w:szCs w:val="20"/>
                <w:lang w:val="en-US" w:eastAsia="en-US"/>
              </w:rPr>
              <w:t xml:space="preserve"> of Operations</w:t>
            </w:r>
            <w:r w:rsidR="000E04CC" w:rsidRPr="00FC7269">
              <w:rPr>
                <w:rFonts w:ascii="Calibri" w:eastAsia="Times New Roman" w:hAnsi="Calibri"/>
                <w:color w:val="auto"/>
                <w:sz w:val="20"/>
                <w:szCs w:val="20"/>
                <w:lang w:val="en-US" w:eastAsia="en-US"/>
              </w:rPr>
              <w:t>:</w:t>
            </w:r>
          </w:p>
        </w:tc>
      </w:tr>
      <w:tr w:rsidR="00FC7269" w:rsidRPr="00577123" w14:paraId="7F37E756" w14:textId="77777777" w:rsidTr="00773EB2">
        <w:tc>
          <w:tcPr>
            <w:tcW w:w="4678" w:type="dxa"/>
            <w:tcBorders>
              <w:top w:val="single" w:sz="4" w:space="0" w:color="auto"/>
              <w:left w:val="nil"/>
              <w:bottom w:val="single" w:sz="4" w:space="0" w:color="auto"/>
              <w:right w:val="nil"/>
            </w:tcBorders>
            <w:shd w:val="pct5" w:color="auto" w:fill="FFFFFF"/>
          </w:tcPr>
          <w:p w14:paraId="73FCF33D" w14:textId="77777777" w:rsidR="0068000E" w:rsidRPr="00FC7269" w:rsidRDefault="0068000E" w:rsidP="00FD0EFC">
            <w:pPr>
              <w:tabs>
                <w:tab w:val="left" w:pos="426"/>
              </w:tabs>
              <w:spacing w:after="0" w:line="240" w:lineRule="auto"/>
              <w:ind w:right="0"/>
              <w:outlineLvl w:val="0"/>
              <w:rPr>
                <w:rFonts w:ascii="Calibri" w:eastAsia="Times New Roman" w:hAnsi="Calibri"/>
                <w:bCs/>
                <w:color w:val="auto"/>
                <w:sz w:val="20"/>
                <w:szCs w:val="20"/>
                <w:lang w:val="en-US" w:eastAsia="en-US"/>
              </w:rPr>
            </w:pPr>
            <w:r w:rsidRPr="00FC7269">
              <w:rPr>
                <w:rFonts w:ascii="Calibri" w:eastAsia="Times New Roman" w:hAnsi="Calibri"/>
                <w:bCs/>
                <w:color w:val="auto"/>
                <w:sz w:val="20"/>
                <w:szCs w:val="20"/>
                <w:lang w:val="en-US" w:eastAsia="en-US"/>
              </w:rPr>
              <w:t>2.</w:t>
            </w:r>
            <w:r w:rsidR="00FD0EFC" w:rsidRPr="00FC7269">
              <w:rPr>
                <w:rFonts w:ascii="Calibri" w:eastAsia="Times New Roman" w:hAnsi="Calibri"/>
                <w:bCs/>
                <w:color w:val="auto"/>
                <w:sz w:val="20"/>
                <w:szCs w:val="20"/>
                <w:lang w:val="en-US" w:eastAsia="en-US"/>
              </w:rPr>
              <w:t xml:space="preserve">2. </w:t>
            </w:r>
            <w:r w:rsidR="00F31033" w:rsidRPr="00FC7269">
              <w:rPr>
                <w:rFonts w:ascii="Calibri" w:eastAsia="Times New Roman" w:hAnsi="Calibri"/>
                <w:bCs/>
                <w:color w:val="auto"/>
                <w:sz w:val="20"/>
                <w:szCs w:val="20"/>
                <w:lang w:val="en-US" w:eastAsia="en-US"/>
              </w:rPr>
              <w:t xml:space="preserve">Information on the </w:t>
            </w:r>
            <w:proofErr w:type="spellStart"/>
            <w:r w:rsidR="00F31033" w:rsidRPr="00FC7269">
              <w:rPr>
                <w:rFonts w:ascii="Calibri" w:eastAsia="Times New Roman" w:hAnsi="Calibri"/>
                <w:bCs/>
                <w:color w:val="auto"/>
                <w:sz w:val="20"/>
                <w:szCs w:val="20"/>
                <w:lang w:val="en-US" w:eastAsia="en-US"/>
              </w:rPr>
              <w:t>organisational</w:t>
            </w:r>
            <w:proofErr w:type="spellEnd"/>
            <w:r w:rsidR="00F31033" w:rsidRPr="00FC7269">
              <w:rPr>
                <w:rFonts w:ascii="Calibri" w:eastAsia="Times New Roman" w:hAnsi="Calibri"/>
                <w:bCs/>
                <w:color w:val="auto"/>
                <w:sz w:val="20"/>
                <w:szCs w:val="20"/>
                <w:lang w:val="en-US" w:eastAsia="en-US"/>
              </w:rPr>
              <w:t xml:space="preserve"> structure of the applicant</w:t>
            </w:r>
            <w:r w:rsidR="008741F9" w:rsidRPr="00FC7269">
              <w:rPr>
                <w:rFonts w:ascii="Calibri" w:eastAsia="Times New Roman" w:hAnsi="Calibri"/>
                <w:bCs/>
                <w:color w:val="auto"/>
                <w:sz w:val="20"/>
                <w:szCs w:val="20"/>
                <w:lang w:val="en-US" w:eastAsia="en-US"/>
              </w:rPr>
              <w:t>, including:</w:t>
            </w:r>
          </w:p>
          <w:p w14:paraId="4A0C5ACE" w14:textId="77777777" w:rsidR="00C84C60" w:rsidRPr="00FC7269" w:rsidRDefault="00C84C60" w:rsidP="00FD0EFC">
            <w:pPr>
              <w:tabs>
                <w:tab w:val="left" w:pos="426"/>
              </w:tabs>
              <w:spacing w:after="0" w:line="240" w:lineRule="auto"/>
              <w:ind w:right="0"/>
              <w:outlineLvl w:val="0"/>
              <w:rPr>
                <w:rFonts w:ascii="Calibri" w:eastAsia="Times New Roman" w:hAnsi="Calibri"/>
                <w:bCs/>
                <w:color w:val="auto"/>
                <w:sz w:val="20"/>
                <w:szCs w:val="20"/>
                <w:lang w:val="en-US" w:eastAsia="en-US"/>
              </w:rPr>
            </w:pPr>
          </w:p>
          <w:p w14:paraId="57045D30" w14:textId="77777777" w:rsidR="008741F9" w:rsidRPr="00FC7269" w:rsidRDefault="00C84C60" w:rsidP="00C84C60">
            <w:pPr>
              <w:pStyle w:val="Lijstalinea"/>
              <w:tabs>
                <w:tab w:val="left" w:pos="426"/>
              </w:tabs>
              <w:spacing w:after="0" w:line="240" w:lineRule="auto"/>
              <w:ind w:left="360" w:right="0" w:firstLine="0"/>
              <w:outlineLvl w:val="0"/>
              <w:rPr>
                <w:rFonts w:ascii="Calibri" w:eastAsia="Times New Roman" w:hAnsi="Calibri"/>
                <w:bCs/>
                <w:color w:val="auto"/>
                <w:sz w:val="20"/>
                <w:szCs w:val="20"/>
                <w:lang w:val="en-US" w:eastAsia="en-US"/>
              </w:rPr>
            </w:pPr>
            <w:r w:rsidRPr="00FC7269">
              <w:rPr>
                <w:rFonts w:ascii="Calibri" w:eastAsia="Times New Roman" w:hAnsi="Calibri"/>
                <w:bCs/>
                <w:color w:val="auto"/>
                <w:sz w:val="20"/>
                <w:szCs w:val="20"/>
                <w:lang w:val="en-US" w:eastAsia="en-US"/>
              </w:rPr>
              <w:lastRenderedPageBreak/>
              <w:t>(</w:t>
            </w:r>
            <w:proofErr w:type="spellStart"/>
            <w:r w:rsidRPr="00FC7269">
              <w:rPr>
                <w:rFonts w:ascii="Calibri" w:eastAsia="Times New Roman" w:hAnsi="Calibri"/>
                <w:bCs/>
                <w:color w:val="auto"/>
                <w:sz w:val="20"/>
                <w:szCs w:val="20"/>
                <w:lang w:val="en-US" w:eastAsia="en-US"/>
              </w:rPr>
              <w:t>i</w:t>
            </w:r>
            <w:proofErr w:type="spellEnd"/>
            <w:r w:rsidRPr="00FC7269">
              <w:rPr>
                <w:rFonts w:ascii="Calibri" w:eastAsia="Times New Roman" w:hAnsi="Calibri"/>
                <w:bCs/>
                <w:color w:val="auto"/>
                <w:sz w:val="20"/>
                <w:szCs w:val="20"/>
                <w:lang w:val="en-US" w:eastAsia="en-US"/>
              </w:rPr>
              <w:t xml:space="preserve">) </w:t>
            </w:r>
            <w:r w:rsidR="008741F9" w:rsidRPr="00FC7269">
              <w:rPr>
                <w:rFonts w:ascii="Calibri" w:eastAsia="Times New Roman" w:hAnsi="Calibri"/>
                <w:bCs/>
                <w:color w:val="auto"/>
                <w:sz w:val="20"/>
                <w:szCs w:val="20"/>
                <w:lang w:val="en-US" w:eastAsia="en-US"/>
              </w:rPr>
              <w:t xml:space="preserve">an </w:t>
            </w:r>
            <w:proofErr w:type="spellStart"/>
            <w:r w:rsidR="008741F9" w:rsidRPr="00FC7269">
              <w:rPr>
                <w:rFonts w:ascii="Calibri" w:eastAsia="Times New Roman" w:hAnsi="Calibri"/>
                <w:bCs/>
                <w:color w:val="auto"/>
                <w:sz w:val="20"/>
                <w:szCs w:val="20"/>
                <w:lang w:val="en-US" w:eastAsia="en-US"/>
              </w:rPr>
              <w:t>organisational</w:t>
            </w:r>
            <w:proofErr w:type="spellEnd"/>
            <w:r w:rsidR="008741F9" w:rsidRPr="00FC7269">
              <w:rPr>
                <w:rFonts w:ascii="Calibri" w:eastAsia="Times New Roman" w:hAnsi="Calibri"/>
                <w:bCs/>
                <w:color w:val="auto"/>
                <w:sz w:val="20"/>
                <w:szCs w:val="20"/>
                <w:lang w:val="en-US" w:eastAsia="en-US"/>
              </w:rPr>
              <w:t xml:space="preserve"> chart</w:t>
            </w:r>
          </w:p>
          <w:p w14:paraId="5D77D7CC" w14:textId="77777777" w:rsidR="00C84C60" w:rsidRPr="00FC7269" w:rsidRDefault="00C84C60" w:rsidP="00C84C60">
            <w:pPr>
              <w:ind w:left="426"/>
              <w:rPr>
                <w:color w:val="auto"/>
                <w:lang w:val="en-US" w:eastAsia="en-US"/>
              </w:rPr>
            </w:pPr>
          </w:p>
          <w:p w14:paraId="599E9363" w14:textId="77777777" w:rsidR="008741F9" w:rsidRPr="00FC7269" w:rsidRDefault="00C84C60" w:rsidP="00C84C60">
            <w:pPr>
              <w:pStyle w:val="Lijstalinea"/>
              <w:tabs>
                <w:tab w:val="left" w:pos="426"/>
              </w:tabs>
              <w:spacing w:after="0" w:line="240" w:lineRule="auto"/>
              <w:ind w:left="360" w:right="0" w:firstLine="0"/>
              <w:outlineLvl w:val="0"/>
              <w:rPr>
                <w:rFonts w:ascii="Calibri" w:eastAsia="Times New Roman" w:hAnsi="Calibri"/>
                <w:bCs/>
                <w:color w:val="auto"/>
                <w:sz w:val="20"/>
                <w:szCs w:val="20"/>
                <w:lang w:val="en-US" w:eastAsia="en-US"/>
              </w:rPr>
            </w:pPr>
            <w:r w:rsidRPr="00FC7269">
              <w:rPr>
                <w:rFonts w:ascii="Calibri" w:eastAsia="Times New Roman" w:hAnsi="Calibri"/>
                <w:bCs/>
                <w:color w:val="auto"/>
                <w:sz w:val="20"/>
                <w:szCs w:val="20"/>
                <w:lang w:val="en-US" w:eastAsia="en-US"/>
              </w:rPr>
              <w:t xml:space="preserve">(ii) </w:t>
            </w:r>
            <w:r w:rsidR="00FD0EFC" w:rsidRPr="00FC7269">
              <w:rPr>
                <w:rFonts w:ascii="Calibri" w:eastAsia="Times New Roman" w:hAnsi="Calibri"/>
                <w:bCs/>
                <w:color w:val="auto"/>
                <w:sz w:val="20"/>
                <w:szCs w:val="20"/>
                <w:lang w:val="en-US" w:eastAsia="en-US"/>
              </w:rPr>
              <w:t xml:space="preserve">a </w:t>
            </w:r>
            <w:r w:rsidR="008741F9" w:rsidRPr="00FC7269">
              <w:rPr>
                <w:rFonts w:ascii="Calibri" w:eastAsia="Times New Roman" w:hAnsi="Calibri"/>
                <w:bCs/>
                <w:color w:val="auto"/>
                <w:sz w:val="20"/>
                <w:szCs w:val="20"/>
                <w:lang w:val="en-US" w:eastAsia="en-US"/>
              </w:rPr>
              <w:t>description of the human, technical and legal resources allocated to its business activities</w:t>
            </w:r>
          </w:p>
          <w:p w14:paraId="3389147B" w14:textId="77777777" w:rsidR="0068000E" w:rsidRPr="00FC7269" w:rsidRDefault="0068000E" w:rsidP="00522862">
            <w:pPr>
              <w:spacing w:after="0" w:line="240" w:lineRule="auto"/>
              <w:ind w:left="0" w:right="0" w:firstLine="0"/>
              <w:rPr>
                <w:rFonts w:ascii="Calibri" w:eastAsia="Times" w:hAnsi="Calibri"/>
                <w:color w:val="auto"/>
                <w:sz w:val="20"/>
                <w:szCs w:val="20"/>
                <w:lang w:val="en-US" w:eastAsia="en-US"/>
              </w:rPr>
            </w:pPr>
          </w:p>
        </w:tc>
        <w:tc>
          <w:tcPr>
            <w:tcW w:w="144" w:type="dxa"/>
            <w:tcBorders>
              <w:top w:val="single" w:sz="4" w:space="0" w:color="auto"/>
              <w:left w:val="nil"/>
              <w:bottom w:val="single" w:sz="4" w:space="0" w:color="auto"/>
              <w:right w:val="nil"/>
            </w:tcBorders>
            <w:shd w:val="pct12" w:color="auto" w:fill="FFFFFF"/>
          </w:tcPr>
          <w:p w14:paraId="2CE39285" w14:textId="77777777" w:rsidR="0068000E" w:rsidRPr="00FC7269" w:rsidRDefault="0068000E" w:rsidP="00522862">
            <w:pPr>
              <w:spacing w:after="0" w:line="240" w:lineRule="auto"/>
              <w:ind w:left="0" w:right="0" w:firstLine="0"/>
              <w:rPr>
                <w:rFonts w:ascii="Calibri" w:eastAsia="Times" w:hAnsi="Calibri"/>
                <w:color w:val="auto"/>
                <w:sz w:val="20"/>
                <w:szCs w:val="20"/>
                <w:lang w:val="en-US" w:eastAsia="en-US"/>
              </w:rPr>
            </w:pPr>
          </w:p>
        </w:tc>
        <w:tc>
          <w:tcPr>
            <w:tcW w:w="4819" w:type="dxa"/>
            <w:tcBorders>
              <w:top w:val="nil"/>
              <w:left w:val="nil"/>
              <w:bottom w:val="single" w:sz="4" w:space="0" w:color="auto"/>
              <w:right w:val="nil"/>
            </w:tcBorders>
          </w:tcPr>
          <w:p w14:paraId="3178B802" w14:textId="77777777" w:rsidR="0068000E" w:rsidRPr="00FC7269" w:rsidRDefault="0068000E" w:rsidP="00522862">
            <w:pPr>
              <w:spacing w:after="0" w:line="240" w:lineRule="auto"/>
              <w:ind w:left="0" w:right="0" w:firstLine="0"/>
              <w:rPr>
                <w:rFonts w:ascii="Calibri" w:eastAsia="Times" w:hAnsi="Calibri"/>
                <w:color w:val="auto"/>
                <w:sz w:val="20"/>
                <w:szCs w:val="20"/>
                <w:lang w:val="en-US" w:eastAsia="en-US"/>
              </w:rPr>
            </w:pPr>
          </w:p>
        </w:tc>
      </w:tr>
      <w:tr w:rsidR="00FC7269" w:rsidRPr="00577123" w14:paraId="33B387FE" w14:textId="77777777" w:rsidTr="00773EB2">
        <w:tc>
          <w:tcPr>
            <w:tcW w:w="4678" w:type="dxa"/>
            <w:tcBorders>
              <w:top w:val="single" w:sz="4" w:space="0" w:color="auto"/>
              <w:left w:val="nil"/>
              <w:bottom w:val="single" w:sz="4" w:space="0" w:color="auto"/>
              <w:right w:val="nil"/>
            </w:tcBorders>
            <w:shd w:val="pct5" w:color="auto" w:fill="FFFFFF"/>
          </w:tcPr>
          <w:p w14:paraId="1EB2BA71" w14:textId="77777777" w:rsidR="00FD0EFC" w:rsidRPr="00FC7269" w:rsidRDefault="00FD0EFC" w:rsidP="00FD0EFC">
            <w:pPr>
              <w:spacing w:after="0" w:line="240" w:lineRule="auto"/>
              <w:ind w:right="0"/>
              <w:outlineLvl w:val="0"/>
              <w:rPr>
                <w:rFonts w:ascii="Calibri" w:eastAsia="Times New Roman" w:hAnsi="Calibri"/>
                <w:bCs/>
                <w:color w:val="auto"/>
                <w:sz w:val="20"/>
                <w:szCs w:val="20"/>
                <w:lang w:val="en-US" w:eastAsia="en-US"/>
              </w:rPr>
            </w:pPr>
            <w:r w:rsidRPr="00FC7269">
              <w:rPr>
                <w:rFonts w:ascii="Calibri" w:eastAsia="Times New Roman" w:hAnsi="Calibri"/>
                <w:bCs/>
                <w:color w:val="auto"/>
                <w:sz w:val="20"/>
                <w:szCs w:val="20"/>
                <w:lang w:val="en-US" w:eastAsia="en-US"/>
              </w:rPr>
              <w:t xml:space="preserve">2.3. </w:t>
            </w:r>
            <w:r w:rsidR="00F31033" w:rsidRPr="00FC7269">
              <w:rPr>
                <w:rFonts w:ascii="Calibri" w:eastAsia="Times New Roman" w:hAnsi="Calibri"/>
                <w:bCs/>
                <w:color w:val="auto"/>
                <w:sz w:val="20"/>
                <w:szCs w:val="20"/>
                <w:lang w:val="en-US" w:eastAsia="en-US"/>
              </w:rPr>
              <w:t xml:space="preserve">Information on the </w:t>
            </w:r>
            <w:r w:rsidRPr="00FC7269">
              <w:rPr>
                <w:rFonts w:ascii="Calibri" w:eastAsia="Times New Roman" w:hAnsi="Calibri"/>
                <w:bCs/>
                <w:color w:val="auto"/>
                <w:sz w:val="20"/>
                <w:szCs w:val="20"/>
                <w:lang w:val="en-US" w:eastAsia="en-US"/>
              </w:rPr>
              <w:t xml:space="preserve">compliance policies and </w:t>
            </w:r>
            <w:r w:rsidR="000E04CC" w:rsidRPr="00FC7269">
              <w:rPr>
                <w:rFonts w:ascii="Calibri" w:eastAsia="Times New Roman" w:hAnsi="Calibri"/>
                <w:bCs/>
                <w:color w:val="auto"/>
                <w:sz w:val="20"/>
                <w:szCs w:val="20"/>
                <w:lang w:val="en-US" w:eastAsia="en-US"/>
              </w:rPr>
              <w:t>procedures, including:</w:t>
            </w:r>
          </w:p>
          <w:p w14:paraId="49A73F9E" w14:textId="77777777" w:rsidR="000E04CC" w:rsidRPr="00FC7269" w:rsidRDefault="000E04CC" w:rsidP="00FD0EFC">
            <w:pPr>
              <w:spacing w:after="0" w:line="240" w:lineRule="auto"/>
              <w:ind w:left="426" w:right="0"/>
              <w:outlineLvl w:val="0"/>
              <w:rPr>
                <w:rFonts w:ascii="Calibri" w:eastAsia="Times New Roman" w:hAnsi="Calibri"/>
                <w:bCs/>
                <w:color w:val="auto"/>
                <w:sz w:val="20"/>
                <w:szCs w:val="20"/>
                <w:lang w:val="en-US" w:eastAsia="en-US"/>
              </w:rPr>
            </w:pPr>
            <w:r w:rsidRPr="00FC7269">
              <w:rPr>
                <w:rFonts w:ascii="Calibri" w:eastAsia="Times New Roman" w:hAnsi="Calibri"/>
                <w:bCs/>
                <w:color w:val="auto"/>
                <w:sz w:val="20"/>
                <w:szCs w:val="20"/>
                <w:lang w:val="en-US" w:eastAsia="en-US"/>
              </w:rPr>
              <w:br/>
              <w:t>(</w:t>
            </w:r>
            <w:proofErr w:type="spellStart"/>
            <w:r w:rsidRPr="00FC7269">
              <w:rPr>
                <w:rFonts w:ascii="Calibri" w:eastAsia="Times New Roman" w:hAnsi="Calibri"/>
                <w:bCs/>
                <w:color w:val="auto"/>
                <w:sz w:val="20"/>
                <w:szCs w:val="20"/>
                <w:lang w:val="en-US" w:eastAsia="en-US"/>
              </w:rPr>
              <w:t>i</w:t>
            </w:r>
            <w:proofErr w:type="spellEnd"/>
            <w:r w:rsidRPr="00FC7269">
              <w:rPr>
                <w:rFonts w:ascii="Calibri" w:eastAsia="Times New Roman" w:hAnsi="Calibri"/>
                <w:bCs/>
                <w:color w:val="auto"/>
                <w:sz w:val="20"/>
                <w:szCs w:val="20"/>
                <w:lang w:val="en-US" w:eastAsia="en-US"/>
              </w:rPr>
              <w:t>) name of the person or persons responsible for the approval and maintenance of those policies</w:t>
            </w:r>
            <w:r w:rsidR="004C5981" w:rsidRPr="00FC7269">
              <w:rPr>
                <w:rFonts w:ascii="Calibri" w:eastAsia="Times New Roman" w:hAnsi="Calibri"/>
                <w:bCs/>
                <w:color w:val="auto"/>
                <w:sz w:val="20"/>
                <w:szCs w:val="20"/>
                <w:lang w:val="en-US" w:eastAsia="en-US"/>
              </w:rPr>
              <w:br/>
            </w:r>
          </w:p>
          <w:p w14:paraId="30405D93" w14:textId="77777777" w:rsidR="000E04CC" w:rsidRPr="00FC7269" w:rsidRDefault="000E04CC" w:rsidP="000E04CC">
            <w:pPr>
              <w:pStyle w:val="Lijstalinea"/>
              <w:tabs>
                <w:tab w:val="left" w:pos="426"/>
              </w:tabs>
              <w:spacing w:after="0" w:line="240" w:lineRule="auto"/>
              <w:ind w:left="360" w:right="0" w:firstLine="0"/>
              <w:outlineLvl w:val="0"/>
              <w:rPr>
                <w:rFonts w:ascii="Calibri" w:eastAsia="Times New Roman" w:hAnsi="Calibri"/>
                <w:bCs/>
                <w:color w:val="auto"/>
                <w:sz w:val="20"/>
                <w:szCs w:val="20"/>
                <w:lang w:val="en-US" w:eastAsia="en-US"/>
              </w:rPr>
            </w:pPr>
            <w:r w:rsidRPr="00FC7269">
              <w:rPr>
                <w:rFonts w:ascii="Calibri" w:eastAsia="Times New Roman" w:hAnsi="Calibri"/>
                <w:bCs/>
                <w:color w:val="auto"/>
                <w:sz w:val="20"/>
                <w:szCs w:val="20"/>
                <w:lang w:val="en-US" w:eastAsia="en-US"/>
              </w:rPr>
              <w:t>(ii) arrangements to monitor and enforce the compliance policies and procedures</w:t>
            </w:r>
            <w:r w:rsidR="004C5981" w:rsidRPr="00FC7269">
              <w:rPr>
                <w:rFonts w:ascii="Calibri" w:eastAsia="Times New Roman" w:hAnsi="Calibri"/>
                <w:bCs/>
                <w:color w:val="auto"/>
                <w:sz w:val="20"/>
                <w:szCs w:val="20"/>
                <w:lang w:val="en-US" w:eastAsia="en-US"/>
              </w:rPr>
              <w:br/>
            </w:r>
          </w:p>
          <w:p w14:paraId="3052ADB0" w14:textId="77777777" w:rsidR="000E04CC" w:rsidRPr="00FC7269" w:rsidRDefault="000E04CC" w:rsidP="000E04CC">
            <w:pPr>
              <w:pStyle w:val="Lijstalinea"/>
              <w:tabs>
                <w:tab w:val="left" w:pos="426"/>
              </w:tabs>
              <w:spacing w:after="0" w:line="240" w:lineRule="auto"/>
              <w:ind w:left="360" w:right="0" w:firstLine="0"/>
              <w:outlineLvl w:val="0"/>
              <w:rPr>
                <w:rFonts w:ascii="Calibri" w:eastAsia="Times New Roman" w:hAnsi="Calibri"/>
                <w:bCs/>
                <w:color w:val="auto"/>
                <w:sz w:val="20"/>
                <w:szCs w:val="20"/>
                <w:lang w:val="en-US" w:eastAsia="en-US"/>
              </w:rPr>
            </w:pPr>
            <w:r w:rsidRPr="00FC7269">
              <w:rPr>
                <w:rFonts w:ascii="Calibri" w:eastAsia="Times New Roman" w:hAnsi="Calibri"/>
                <w:bCs/>
                <w:color w:val="auto"/>
                <w:sz w:val="20"/>
                <w:szCs w:val="20"/>
                <w:lang w:val="en-US" w:eastAsia="en-US"/>
              </w:rPr>
              <w:t xml:space="preserve">(iii) measures to be undertaken in the event of a breach which may result in a failure to meet the conditions for initial </w:t>
            </w:r>
            <w:proofErr w:type="spellStart"/>
            <w:r w:rsidRPr="00FC7269">
              <w:rPr>
                <w:rFonts w:ascii="Calibri" w:eastAsia="Times New Roman" w:hAnsi="Calibri"/>
                <w:bCs/>
                <w:color w:val="auto"/>
                <w:sz w:val="20"/>
                <w:szCs w:val="20"/>
                <w:lang w:val="en-US" w:eastAsia="en-US"/>
              </w:rPr>
              <w:t>authorisation</w:t>
            </w:r>
            <w:proofErr w:type="spellEnd"/>
            <w:r w:rsidR="004C5981" w:rsidRPr="00FC7269">
              <w:rPr>
                <w:rFonts w:ascii="Calibri" w:eastAsia="Times New Roman" w:hAnsi="Calibri"/>
                <w:bCs/>
                <w:color w:val="auto"/>
                <w:sz w:val="20"/>
                <w:szCs w:val="20"/>
                <w:lang w:val="en-US" w:eastAsia="en-US"/>
              </w:rPr>
              <w:br/>
            </w:r>
          </w:p>
          <w:p w14:paraId="6EDE183E" w14:textId="77777777" w:rsidR="000E04CC" w:rsidRPr="00FC7269" w:rsidRDefault="000E04CC" w:rsidP="000E04CC">
            <w:pPr>
              <w:pStyle w:val="Lijstalinea"/>
              <w:tabs>
                <w:tab w:val="left" w:pos="426"/>
              </w:tabs>
              <w:spacing w:after="0" w:line="240" w:lineRule="auto"/>
              <w:ind w:left="360" w:right="0" w:firstLine="0"/>
              <w:outlineLvl w:val="0"/>
              <w:rPr>
                <w:rFonts w:ascii="Calibri" w:eastAsia="Times New Roman" w:hAnsi="Calibri"/>
                <w:bCs/>
                <w:color w:val="auto"/>
                <w:sz w:val="20"/>
                <w:szCs w:val="20"/>
                <w:lang w:val="en-US" w:eastAsia="en-US"/>
              </w:rPr>
            </w:pPr>
            <w:r w:rsidRPr="00FC7269">
              <w:rPr>
                <w:rFonts w:ascii="Calibri" w:eastAsia="Times New Roman" w:hAnsi="Calibri"/>
                <w:bCs/>
                <w:color w:val="auto"/>
                <w:sz w:val="20"/>
                <w:szCs w:val="20"/>
                <w:lang w:val="en-US" w:eastAsia="en-US"/>
              </w:rPr>
              <w:t xml:space="preserve">(iv) description of the procedure for reporting to the competent authority any breach which may result in a failure to meet the conditions for initial </w:t>
            </w:r>
            <w:proofErr w:type="spellStart"/>
            <w:r w:rsidRPr="00FC7269">
              <w:rPr>
                <w:rFonts w:ascii="Calibri" w:eastAsia="Times New Roman" w:hAnsi="Calibri"/>
                <w:bCs/>
                <w:color w:val="auto"/>
                <w:sz w:val="20"/>
                <w:szCs w:val="20"/>
                <w:lang w:val="en-US" w:eastAsia="en-US"/>
              </w:rPr>
              <w:t>authorisation</w:t>
            </w:r>
            <w:proofErr w:type="spellEnd"/>
          </w:p>
          <w:p w14:paraId="59550486" w14:textId="77777777" w:rsidR="0068000E" w:rsidRPr="00FC7269" w:rsidRDefault="0068000E" w:rsidP="00522862">
            <w:pPr>
              <w:tabs>
                <w:tab w:val="left" w:pos="426"/>
              </w:tabs>
              <w:spacing w:after="0" w:line="240" w:lineRule="auto"/>
              <w:ind w:left="0" w:right="0" w:firstLine="0"/>
              <w:outlineLvl w:val="0"/>
              <w:rPr>
                <w:rFonts w:ascii="Calibri" w:eastAsia="Times New Roman" w:hAnsi="Calibri"/>
                <w:bCs/>
                <w:color w:val="auto"/>
                <w:sz w:val="20"/>
                <w:szCs w:val="20"/>
                <w:lang w:val="en-US" w:eastAsia="en-US"/>
              </w:rPr>
            </w:pPr>
          </w:p>
        </w:tc>
        <w:tc>
          <w:tcPr>
            <w:tcW w:w="144" w:type="dxa"/>
            <w:tcBorders>
              <w:top w:val="single" w:sz="4" w:space="0" w:color="auto"/>
              <w:left w:val="nil"/>
              <w:bottom w:val="single" w:sz="4" w:space="0" w:color="auto"/>
              <w:right w:val="nil"/>
            </w:tcBorders>
            <w:shd w:val="pct12" w:color="auto" w:fill="FFFFFF"/>
          </w:tcPr>
          <w:p w14:paraId="2D9B6837" w14:textId="77777777" w:rsidR="0068000E" w:rsidRPr="00FC7269" w:rsidRDefault="0068000E" w:rsidP="00522862">
            <w:pPr>
              <w:spacing w:after="0" w:line="240" w:lineRule="auto"/>
              <w:ind w:left="0" w:right="0" w:firstLine="0"/>
              <w:rPr>
                <w:rFonts w:ascii="Calibri" w:eastAsia="Times New Roman" w:hAnsi="Calibri"/>
                <w:color w:val="auto"/>
                <w:sz w:val="20"/>
                <w:szCs w:val="20"/>
                <w:lang w:val="en-US" w:eastAsia="en-US"/>
              </w:rPr>
            </w:pPr>
          </w:p>
        </w:tc>
        <w:tc>
          <w:tcPr>
            <w:tcW w:w="4819" w:type="dxa"/>
            <w:tcBorders>
              <w:top w:val="single" w:sz="4" w:space="0" w:color="auto"/>
              <w:left w:val="nil"/>
              <w:bottom w:val="single" w:sz="4" w:space="0" w:color="auto"/>
              <w:right w:val="nil"/>
            </w:tcBorders>
          </w:tcPr>
          <w:p w14:paraId="3DF9D029" w14:textId="77777777" w:rsidR="0068000E" w:rsidRPr="00FC7269" w:rsidRDefault="0068000E" w:rsidP="00522862">
            <w:pPr>
              <w:spacing w:after="0" w:line="240" w:lineRule="auto"/>
              <w:ind w:left="0" w:right="0" w:firstLine="0"/>
              <w:rPr>
                <w:rFonts w:ascii="Calibri" w:eastAsia="Times New Roman" w:hAnsi="Calibri"/>
                <w:color w:val="auto"/>
                <w:sz w:val="20"/>
                <w:szCs w:val="20"/>
                <w:lang w:val="en-US" w:eastAsia="en-US"/>
              </w:rPr>
            </w:pPr>
          </w:p>
        </w:tc>
      </w:tr>
      <w:tr w:rsidR="00FC7269" w:rsidRPr="00577123" w14:paraId="4EB80A93" w14:textId="77777777" w:rsidTr="00773EB2">
        <w:tc>
          <w:tcPr>
            <w:tcW w:w="4678" w:type="dxa"/>
            <w:tcBorders>
              <w:top w:val="single" w:sz="4" w:space="0" w:color="auto"/>
              <w:left w:val="nil"/>
              <w:bottom w:val="single" w:sz="4" w:space="0" w:color="auto"/>
              <w:right w:val="nil"/>
            </w:tcBorders>
            <w:shd w:val="pct5" w:color="auto" w:fill="FFFFFF"/>
          </w:tcPr>
          <w:p w14:paraId="0974DF9D" w14:textId="77777777" w:rsidR="0068000E" w:rsidRPr="00FC7269" w:rsidRDefault="00F31033" w:rsidP="00522862">
            <w:pPr>
              <w:spacing w:after="0" w:line="240" w:lineRule="auto"/>
              <w:ind w:left="0" w:right="0" w:firstLine="0"/>
              <w:rPr>
                <w:rFonts w:ascii="Calibri" w:eastAsia="Times" w:hAnsi="Calibri"/>
                <w:color w:val="auto"/>
                <w:sz w:val="20"/>
                <w:szCs w:val="20"/>
                <w:lang w:val="en-US" w:eastAsia="en-US"/>
              </w:rPr>
            </w:pPr>
            <w:r w:rsidRPr="00FC7269">
              <w:rPr>
                <w:rFonts w:ascii="Calibri" w:eastAsia="Times" w:hAnsi="Calibri"/>
                <w:bCs/>
                <w:color w:val="auto"/>
                <w:sz w:val="20"/>
                <w:szCs w:val="20"/>
                <w:lang w:val="en-US" w:eastAsia="en-US"/>
              </w:rPr>
              <w:t>2</w:t>
            </w:r>
            <w:r w:rsidR="000E04CC" w:rsidRPr="00FC7269">
              <w:rPr>
                <w:rFonts w:ascii="Calibri" w:eastAsia="Times" w:hAnsi="Calibri"/>
                <w:bCs/>
                <w:color w:val="auto"/>
                <w:sz w:val="20"/>
                <w:szCs w:val="20"/>
                <w:lang w:val="en-US" w:eastAsia="en-US"/>
              </w:rPr>
              <w:t>.</w:t>
            </w:r>
            <w:r w:rsidR="00FD0EFC" w:rsidRPr="00FC7269">
              <w:rPr>
                <w:rFonts w:ascii="Calibri" w:eastAsia="Times" w:hAnsi="Calibri"/>
                <w:bCs/>
                <w:color w:val="auto"/>
                <w:sz w:val="20"/>
                <w:szCs w:val="20"/>
                <w:lang w:val="en-US" w:eastAsia="en-US"/>
              </w:rPr>
              <w:t>4</w:t>
            </w:r>
            <w:r w:rsidR="004629B4" w:rsidRPr="00FC7269">
              <w:rPr>
                <w:rFonts w:ascii="Calibri" w:eastAsia="Times" w:hAnsi="Calibri"/>
                <w:bCs/>
                <w:color w:val="auto"/>
                <w:sz w:val="20"/>
                <w:szCs w:val="20"/>
                <w:lang w:val="en-US" w:eastAsia="en-US"/>
              </w:rPr>
              <w:t>. L</w:t>
            </w:r>
            <w:r w:rsidR="000E04CC" w:rsidRPr="00FC7269">
              <w:rPr>
                <w:rFonts w:ascii="Calibri" w:eastAsia="Times" w:hAnsi="Calibri"/>
                <w:bCs/>
                <w:color w:val="auto"/>
                <w:sz w:val="20"/>
                <w:szCs w:val="20"/>
                <w:lang w:val="en-US" w:eastAsia="en-US"/>
              </w:rPr>
              <w:t xml:space="preserve">ist of all outsourced functions including an explanation of the resources allocated to the control of the outsourced </w:t>
            </w:r>
            <w:proofErr w:type="gramStart"/>
            <w:r w:rsidR="000E04CC" w:rsidRPr="00FC7269">
              <w:rPr>
                <w:rFonts w:ascii="Calibri" w:eastAsia="Times" w:hAnsi="Calibri"/>
                <w:bCs/>
                <w:color w:val="auto"/>
                <w:sz w:val="20"/>
                <w:szCs w:val="20"/>
                <w:lang w:val="en-US" w:eastAsia="en-US"/>
              </w:rPr>
              <w:t>functions</w:t>
            </w:r>
            <w:proofErr w:type="gramEnd"/>
          </w:p>
          <w:p w14:paraId="63B33052" w14:textId="77777777" w:rsidR="0068000E" w:rsidRPr="00FC7269" w:rsidRDefault="0068000E" w:rsidP="00522862">
            <w:pPr>
              <w:spacing w:after="0" w:line="240" w:lineRule="auto"/>
              <w:ind w:left="0" w:right="0" w:firstLine="0"/>
              <w:rPr>
                <w:rFonts w:ascii="Calibri" w:eastAsia="Times" w:hAnsi="Calibri"/>
                <w:color w:val="auto"/>
                <w:sz w:val="20"/>
                <w:szCs w:val="20"/>
                <w:lang w:val="en-US" w:eastAsia="en-US"/>
              </w:rPr>
            </w:pPr>
          </w:p>
        </w:tc>
        <w:tc>
          <w:tcPr>
            <w:tcW w:w="144" w:type="dxa"/>
            <w:tcBorders>
              <w:top w:val="single" w:sz="4" w:space="0" w:color="auto"/>
              <w:left w:val="nil"/>
              <w:bottom w:val="single" w:sz="4" w:space="0" w:color="auto"/>
              <w:right w:val="nil"/>
            </w:tcBorders>
            <w:shd w:val="pct12" w:color="auto" w:fill="FFFFFF"/>
          </w:tcPr>
          <w:p w14:paraId="6C51B305" w14:textId="77777777" w:rsidR="0068000E" w:rsidRPr="00FC7269" w:rsidRDefault="0068000E" w:rsidP="00522862">
            <w:pPr>
              <w:spacing w:after="0" w:line="240" w:lineRule="auto"/>
              <w:ind w:left="0" w:right="0" w:firstLine="0"/>
              <w:rPr>
                <w:rFonts w:ascii="Calibri" w:eastAsia="Times New Roman" w:hAnsi="Calibri"/>
                <w:color w:val="auto"/>
                <w:sz w:val="20"/>
                <w:szCs w:val="20"/>
                <w:lang w:val="en-US" w:eastAsia="en-US"/>
              </w:rPr>
            </w:pPr>
          </w:p>
        </w:tc>
        <w:tc>
          <w:tcPr>
            <w:tcW w:w="4819" w:type="dxa"/>
            <w:tcBorders>
              <w:top w:val="single" w:sz="4" w:space="0" w:color="auto"/>
              <w:left w:val="nil"/>
              <w:bottom w:val="single" w:sz="4" w:space="0" w:color="auto"/>
              <w:right w:val="nil"/>
            </w:tcBorders>
          </w:tcPr>
          <w:p w14:paraId="154DC2FA" w14:textId="77777777" w:rsidR="004C5981" w:rsidRPr="00FC7269" w:rsidRDefault="004C263F" w:rsidP="00522862">
            <w:pPr>
              <w:spacing w:after="0" w:line="240" w:lineRule="auto"/>
              <w:ind w:left="0" w:right="0" w:firstLine="0"/>
              <w:rPr>
                <w:rFonts w:ascii="Calibri" w:eastAsia="Times" w:hAnsi="Calibri"/>
                <w:color w:val="auto"/>
                <w:sz w:val="20"/>
                <w:szCs w:val="20"/>
                <w:lang w:val="en-US" w:eastAsia="en-US"/>
              </w:rPr>
            </w:pPr>
            <w:sdt>
              <w:sdtPr>
                <w:rPr>
                  <w:rFonts w:ascii="Calibri" w:eastAsia="Times" w:hAnsi="Calibri"/>
                  <w:color w:val="auto"/>
                  <w:sz w:val="20"/>
                  <w:szCs w:val="20"/>
                  <w:lang w:val="en-US" w:eastAsia="en-US"/>
                </w:rPr>
                <w:id w:val="1944958418"/>
                <w14:checkbox>
                  <w14:checked w14:val="0"/>
                  <w14:checkedState w14:val="2612" w14:font="MS Gothic"/>
                  <w14:uncheckedState w14:val="2610" w14:font="MS Gothic"/>
                </w14:checkbox>
              </w:sdtPr>
              <w:sdtEndPr/>
              <w:sdtContent>
                <w:r w:rsidR="004C5981" w:rsidRPr="00FC7269">
                  <w:rPr>
                    <w:rFonts w:ascii="MS Gothic" w:eastAsia="MS Gothic" w:hAnsi="MS Gothic" w:hint="eastAsia"/>
                    <w:color w:val="auto"/>
                    <w:sz w:val="20"/>
                    <w:szCs w:val="20"/>
                    <w:lang w:val="en-US" w:eastAsia="en-US"/>
                  </w:rPr>
                  <w:t>☐</w:t>
                </w:r>
              </w:sdtContent>
            </w:sdt>
            <w:r w:rsidR="000E04CC" w:rsidRPr="00FC7269">
              <w:rPr>
                <w:rFonts w:ascii="Calibri" w:eastAsia="Times" w:hAnsi="Calibri"/>
                <w:color w:val="auto"/>
                <w:sz w:val="20"/>
                <w:szCs w:val="20"/>
                <w:lang w:val="en-US" w:eastAsia="en-US"/>
              </w:rPr>
              <w:t xml:space="preserve"> </w:t>
            </w:r>
            <w:r w:rsidR="004C5981" w:rsidRPr="00FC7269">
              <w:rPr>
                <w:rFonts w:ascii="Calibri" w:eastAsia="Times" w:hAnsi="Calibri"/>
                <w:color w:val="auto"/>
                <w:sz w:val="20"/>
                <w:szCs w:val="20"/>
                <w:lang w:val="en-US" w:eastAsia="en-US"/>
              </w:rPr>
              <w:t>Not applicable</w:t>
            </w:r>
          </w:p>
          <w:p w14:paraId="633DA38C" w14:textId="77777777" w:rsidR="0068000E" w:rsidRPr="00FC7269" w:rsidRDefault="004629B4" w:rsidP="004C5981">
            <w:pPr>
              <w:spacing w:after="0" w:line="240" w:lineRule="auto"/>
              <w:ind w:left="0" w:right="0" w:firstLine="0"/>
              <w:rPr>
                <w:rFonts w:ascii="Calibri" w:eastAsia="Times" w:hAnsi="Calibri"/>
                <w:color w:val="auto"/>
                <w:sz w:val="20"/>
                <w:szCs w:val="20"/>
                <w:lang w:val="en-US" w:eastAsia="en-US"/>
              </w:rPr>
            </w:pPr>
            <w:r w:rsidRPr="00FC7269">
              <w:rPr>
                <w:rFonts w:asciiTheme="minorHAnsi" w:eastAsia="MS Gothic" w:hAnsiTheme="minorHAnsi"/>
                <w:color w:val="auto"/>
                <w:sz w:val="20"/>
                <w:szCs w:val="20"/>
                <w:lang w:val="en-US" w:eastAsia="en-US"/>
              </w:rPr>
              <w:t>[</w:t>
            </w:r>
            <w:r w:rsidRPr="00FC7269">
              <w:rPr>
                <w:rFonts w:asciiTheme="minorHAnsi" w:eastAsia="MS Gothic" w:hAnsiTheme="minorHAnsi"/>
                <w:i/>
                <w:color w:val="auto"/>
                <w:sz w:val="20"/>
                <w:szCs w:val="20"/>
                <w:lang w:val="en-US" w:eastAsia="en-US"/>
              </w:rPr>
              <w:t>OR specify/refer if applicable]</w:t>
            </w:r>
          </w:p>
        </w:tc>
      </w:tr>
      <w:tr w:rsidR="00FC7269" w:rsidRPr="00577123" w14:paraId="67155A68" w14:textId="77777777" w:rsidTr="00773EB2">
        <w:tc>
          <w:tcPr>
            <w:tcW w:w="4678" w:type="dxa"/>
            <w:tcBorders>
              <w:top w:val="single" w:sz="4" w:space="0" w:color="auto"/>
              <w:left w:val="nil"/>
              <w:bottom w:val="single" w:sz="4" w:space="0" w:color="auto"/>
              <w:right w:val="nil"/>
            </w:tcBorders>
            <w:shd w:val="pct5" w:color="auto" w:fill="FFFFFF"/>
          </w:tcPr>
          <w:p w14:paraId="057A85A5" w14:textId="77777777" w:rsidR="0068000E" w:rsidRPr="00FC7269" w:rsidRDefault="00F31033" w:rsidP="00522862">
            <w:pPr>
              <w:spacing w:after="0" w:line="240" w:lineRule="auto"/>
              <w:ind w:left="0" w:right="0" w:firstLine="0"/>
              <w:rPr>
                <w:rFonts w:ascii="Calibri" w:eastAsia="Times New Roman" w:hAnsi="Calibri"/>
                <w:color w:val="auto"/>
                <w:sz w:val="20"/>
                <w:szCs w:val="20"/>
                <w:lang w:val="en-US" w:eastAsia="en-US"/>
              </w:rPr>
            </w:pPr>
            <w:r w:rsidRPr="00FC7269">
              <w:rPr>
                <w:rFonts w:ascii="Calibri" w:eastAsia="Times New Roman" w:hAnsi="Calibri"/>
                <w:bCs/>
                <w:color w:val="auto"/>
                <w:sz w:val="20"/>
                <w:szCs w:val="20"/>
                <w:lang w:val="en-US" w:eastAsia="en-US"/>
              </w:rPr>
              <w:t>2</w:t>
            </w:r>
            <w:r w:rsidR="00FD0EFC" w:rsidRPr="00FC7269">
              <w:rPr>
                <w:rFonts w:ascii="Calibri" w:eastAsia="Times New Roman" w:hAnsi="Calibri"/>
                <w:bCs/>
                <w:color w:val="auto"/>
                <w:sz w:val="20"/>
                <w:szCs w:val="20"/>
                <w:lang w:val="en-US" w:eastAsia="en-US"/>
              </w:rPr>
              <w:t>.5</w:t>
            </w:r>
            <w:r w:rsidR="0068000E" w:rsidRPr="00FC7269">
              <w:rPr>
                <w:rFonts w:ascii="Calibri" w:eastAsia="Times New Roman" w:hAnsi="Calibri"/>
                <w:bCs/>
                <w:color w:val="auto"/>
                <w:sz w:val="20"/>
                <w:szCs w:val="20"/>
                <w:lang w:val="en-US" w:eastAsia="en-US"/>
              </w:rPr>
              <w:t xml:space="preserve">. </w:t>
            </w:r>
            <w:r w:rsidR="00773EB2" w:rsidRPr="00FC7269">
              <w:rPr>
                <w:rFonts w:ascii="Calibri" w:eastAsia="Times New Roman" w:hAnsi="Calibri"/>
                <w:bCs/>
                <w:color w:val="auto"/>
                <w:sz w:val="20"/>
                <w:szCs w:val="20"/>
                <w:lang w:val="en-US" w:eastAsia="en-US"/>
              </w:rPr>
              <w:t>Any</w:t>
            </w:r>
            <w:r w:rsidR="0068000E" w:rsidRPr="00FC7269">
              <w:rPr>
                <w:rFonts w:ascii="Calibri" w:eastAsia="Times New Roman" w:hAnsi="Calibri"/>
                <w:color w:val="auto"/>
                <w:sz w:val="20"/>
                <w:szCs w:val="20"/>
                <w:lang w:val="en-US" w:eastAsia="en-US"/>
              </w:rPr>
              <w:t xml:space="preserve"> </w:t>
            </w:r>
            <w:r w:rsidR="00773EB2" w:rsidRPr="00FC7269">
              <w:rPr>
                <w:rFonts w:ascii="Calibri" w:eastAsia="Times New Roman" w:hAnsi="Calibri"/>
                <w:color w:val="auto"/>
                <w:sz w:val="20"/>
                <w:szCs w:val="20"/>
                <w:lang w:val="en-US" w:eastAsia="en-US"/>
              </w:rPr>
              <w:t xml:space="preserve">services offered other than data reporting services including a description of such services in the </w:t>
            </w:r>
            <w:proofErr w:type="spellStart"/>
            <w:r w:rsidR="00773EB2" w:rsidRPr="00FC7269">
              <w:rPr>
                <w:rFonts w:ascii="Calibri" w:eastAsia="Times New Roman" w:hAnsi="Calibri"/>
                <w:color w:val="auto"/>
                <w:sz w:val="20"/>
                <w:szCs w:val="20"/>
                <w:lang w:val="en-US" w:eastAsia="en-US"/>
              </w:rPr>
              <w:t>organisational</w:t>
            </w:r>
            <w:proofErr w:type="spellEnd"/>
            <w:r w:rsidR="00773EB2" w:rsidRPr="00FC7269">
              <w:rPr>
                <w:rFonts w:ascii="Calibri" w:eastAsia="Times New Roman" w:hAnsi="Calibri"/>
                <w:color w:val="auto"/>
                <w:sz w:val="20"/>
                <w:szCs w:val="20"/>
                <w:lang w:val="en-US" w:eastAsia="en-US"/>
              </w:rPr>
              <w:t xml:space="preserve"> </w:t>
            </w:r>
            <w:proofErr w:type="gramStart"/>
            <w:r w:rsidR="00773EB2" w:rsidRPr="00FC7269">
              <w:rPr>
                <w:rFonts w:ascii="Calibri" w:eastAsia="Times New Roman" w:hAnsi="Calibri"/>
                <w:color w:val="auto"/>
                <w:sz w:val="20"/>
                <w:szCs w:val="20"/>
                <w:lang w:val="en-US" w:eastAsia="en-US"/>
              </w:rPr>
              <w:t>chart</w:t>
            </w:r>
            <w:proofErr w:type="gramEnd"/>
          </w:p>
          <w:p w14:paraId="4865AF0F" w14:textId="77777777" w:rsidR="0068000E" w:rsidRPr="00FC7269" w:rsidRDefault="0068000E" w:rsidP="00522862">
            <w:pPr>
              <w:spacing w:after="0" w:line="240" w:lineRule="auto"/>
              <w:ind w:left="0" w:right="0" w:firstLine="0"/>
              <w:rPr>
                <w:rFonts w:ascii="Calibri" w:eastAsia="Times New Roman" w:hAnsi="Calibri"/>
                <w:color w:val="auto"/>
                <w:sz w:val="20"/>
                <w:szCs w:val="20"/>
                <w:lang w:val="en-US" w:eastAsia="en-US"/>
              </w:rPr>
            </w:pPr>
          </w:p>
        </w:tc>
        <w:tc>
          <w:tcPr>
            <w:tcW w:w="144" w:type="dxa"/>
            <w:tcBorders>
              <w:top w:val="single" w:sz="4" w:space="0" w:color="auto"/>
              <w:left w:val="nil"/>
              <w:bottom w:val="single" w:sz="4" w:space="0" w:color="auto"/>
              <w:right w:val="nil"/>
            </w:tcBorders>
            <w:shd w:val="pct12" w:color="auto" w:fill="FFFFFF"/>
          </w:tcPr>
          <w:p w14:paraId="7FF99B0D" w14:textId="77777777" w:rsidR="0068000E" w:rsidRPr="00FC7269" w:rsidRDefault="0068000E" w:rsidP="00522862">
            <w:pPr>
              <w:spacing w:after="0" w:line="240" w:lineRule="auto"/>
              <w:ind w:left="0" w:right="0" w:firstLine="0"/>
              <w:rPr>
                <w:rFonts w:asciiTheme="minorHAnsi" w:eastAsia="Times New Roman" w:hAnsiTheme="minorHAnsi"/>
                <w:color w:val="auto"/>
                <w:sz w:val="20"/>
                <w:szCs w:val="20"/>
                <w:lang w:val="en-US" w:eastAsia="en-US"/>
              </w:rPr>
            </w:pPr>
          </w:p>
        </w:tc>
        <w:tc>
          <w:tcPr>
            <w:tcW w:w="4819" w:type="dxa"/>
            <w:tcBorders>
              <w:top w:val="nil"/>
              <w:left w:val="nil"/>
              <w:bottom w:val="single" w:sz="4" w:space="0" w:color="auto"/>
              <w:right w:val="nil"/>
            </w:tcBorders>
          </w:tcPr>
          <w:p w14:paraId="25BE424D" w14:textId="77777777" w:rsidR="0068000E" w:rsidRPr="00FC7269" w:rsidRDefault="004C263F" w:rsidP="00522862">
            <w:pPr>
              <w:spacing w:after="0" w:line="240" w:lineRule="auto"/>
              <w:ind w:left="0" w:right="0" w:firstLine="0"/>
              <w:rPr>
                <w:rFonts w:asciiTheme="minorHAnsi" w:eastAsia="Times New Roman" w:hAnsiTheme="minorHAnsi"/>
                <w:color w:val="auto"/>
                <w:sz w:val="20"/>
                <w:szCs w:val="20"/>
                <w:lang w:val="en-US" w:eastAsia="en-US"/>
              </w:rPr>
            </w:pPr>
            <w:sdt>
              <w:sdtPr>
                <w:rPr>
                  <w:rFonts w:asciiTheme="minorHAnsi" w:eastAsia="Times New Roman" w:hAnsiTheme="minorHAnsi"/>
                  <w:color w:val="auto"/>
                  <w:sz w:val="20"/>
                  <w:szCs w:val="20"/>
                  <w:lang w:val="en-US" w:eastAsia="en-US"/>
                </w:rPr>
                <w:id w:val="1046645767"/>
                <w14:checkbox>
                  <w14:checked w14:val="0"/>
                  <w14:checkedState w14:val="2612" w14:font="MS Gothic"/>
                  <w14:uncheckedState w14:val="2610" w14:font="MS Gothic"/>
                </w14:checkbox>
              </w:sdtPr>
              <w:sdtEndPr/>
              <w:sdtContent>
                <w:r w:rsidR="00773EB2" w:rsidRPr="00FC7269">
                  <w:rPr>
                    <w:rFonts w:ascii="Segoe UI Symbol" w:eastAsia="MS Gothic" w:hAnsi="Segoe UI Symbol" w:cs="Segoe UI Symbol"/>
                    <w:color w:val="auto"/>
                    <w:sz w:val="20"/>
                    <w:szCs w:val="20"/>
                    <w:lang w:val="en-US" w:eastAsia="en-US"/>
                  </w:rPr>
                  <w:t>☐</w:t>
                </w:r>
              </w:sdtContent>
            </w:sdt>
            <w:r w:rsidR="00773EB2" w:rsidRPr="00FC7269">
              <w:rPr>
                <w:rFonts w:asciiTheme="minorHAnsi" w:eastAsia="Times New Roman" w:hAnsiTheme="minorHAnsi"/>
                <w:color w:val="auto"/>
                <w:sz w:val="20"/>
                <w:szCs w:val="20"/>
                <w:lang w:val="en-US" w:eastAsia="en-US"/>
              </w:rPr>
              <w:t xml:space="preserve"> Not applicable</w:t>
            </w:r>
          </w:p>
          <w:p w14:paraId="0F025220" w14:textId="77777777" w:rsidR="00773EB2" w:rsidRPr="00FC7269" w:rsidRDefault="00D7071D" w:rsidP="00773EB2">
            <w:pPr>
              <w:spacing w:after="0" w:line="240" w:lineRule="auto"/>
              <w:ind w:left="0" w:right="0" w:firstLine="0"/>
              <w:rPr>
                <w:rFonts w:asciiTheme="minorHAnsi" w:eastAsia="Times New Roman" w:hAnsiTheme="minorHAnsi"/>
                <w:i/>
                <w:color w:val="auto"/>
                <w:sz w:val="20"/>
                <w:szCs w:val="20"/>
                <w:lang w:val="en-US" w:eastAsia="en-US"/>
              </w:rPr>
            </w:pPr>
            <w:r w:rsidRPr="00FC7269">
              <w:rPr>
                <w:rFonts w:asciiTheme="minorHAnsi" w:eastAsia="MS Gothic" w:hAnsiTheme="minorHAnsi"/>
                <w:color w:val="auto"/>
                <w:sz w:val="20"/>
                <w:szCs w:val="20"/>
                <w:lang w:val="en-US" w:eastAsia="en-US"/>
              </w:rPr>
              <w:t>[</w:t>
            </w:r>
            <w:r w:rsidRPr="00FC7269">
              <w:rPr>
                <w:rFonts w:asciiTheme="minorHAnsi" w:eastAsia="MS Gothic" w:hAnsiTheme="minorHAnsi"/>
                <w:i/>
                <w:color w:val="auto"/>
                <w:sz w:val="20"/>
                <w:szCs w:val="20"/>
                <w:lang w:val="en-US" w:eastAsia="en-US"/>
              </w:rPr>
              <w:t>OR specify</w:t>
            </w:r>
            <w:r w:rsidR="004629B4" w:rsidRPr="00FC7269">
              <w:rPr>
                <w:rFonts w:asciiTheme="minorHAnsi" w:eastAsia="MS Gothic" w:hAnsiTheme="minorHAnsi"/>
                <w:i/>
                <w:color w:val="auto"/>
                <w:sz w:val="20"/>
                <w:szCs w:val="20"/>
                <w:lang w:val="en-US" w:eastAsia="en-US"/>
              </w:rPr>
              <w:t>/refer</w:t>
            </w:r>
            <w:r w:rsidRPr="00FC7269">
              <w:rPr>
                <w:rFonts w:asciiTheme="minorHAnsi" w:eastAsia="MS Gothic" w:hAnsiTheme="minorHAnsi"/>
                <w:i/>
                <w:color w:val="auto"/>
                <w:sz w:val="20"/>
                <w:szCs w:val="20"/>
                <w:lang w:val="en-US" w:eastAsia="en-US"/>
              </w:rPr>
              <w:t xml:space="preserve"> if applicable]</w:t>
            </w:r>
          </w:p>
        </w:tc>
      </w:tr>
    </w:tbl>
    <w:p w14:paraId="393A3E3E" w14:textId="77777777" w:rsidR="0068000E" w:rsidRPr="00FC7269" w:rsidRDefault="0068000E" w:rsidP="001D010A">
      <w:pPr>
        <w:spacing w:after="0" w:line="264" w:lineRule="auto"/>
        <w:ind w:right="283"/>
        <w:rPr>
          <w:rFonts w:asciiTheme="minorHAnsi" w:hAnsiTheme="minorHAnsi"/>
          <w:color w:val="auto"/>
          <w:lang w:val="en-US"/>
        </w:rPr>
      </w:pPr>
    </w:p>
    <w:p w14:paraId="0A72B109" w14:textId="77777777" w:rsidR="00C47A16" w:rsidRPr="00FC7269" w:rsidRDefault="00C47A16" w:rsidP="001D010A">
      <w:pPr>
        <w:spacing w:after="0" w:line="264" w:lineRule="auto"/>
        <w:ind w:right="283"/>
        <w:rPr>
          <w:rFonts w:asciiTheme="minorHAnsi" w:hAnsiTheme="minorHAnsi"/>
          <w:color w:val="auto"/>
          <w:lang w:val="en-US"/>
        </w:rPr>
      </w:pPr>
    </w:p>
    <w:p w14:paraId="6CFE57F2" w14:textId="77777777" w:rsidR="004C5981" w:rsidRPr="00FC7269" w:rsidRDefault="004C5981" w:rsidP="009D2A08">
      <w:pPr>
        <w:numPr>
          <w:ilvl w:val="0"/>
          <w:numId w:val="27"/>
        </w:numPr>
        <w:spacing w:after="0" w:line="240" w:lineRule="auto"/>
        <w:ind w:right="0"/>
        <w:contextualSpacing/>
        <w:rPr>
          <w:rFonts w:ascii="Calibri" w:eastAsia="Times New Roman" w:hAnsi="Calibri"/>
          <w:bCs/>
          <w:color w:val="auto"/>
          <w:sz w:val="20"/>
          <w:szCs w:val="20"/>
          <w:lang w:val="en-US" w:eastAsia="en-US"/>
        </w:rPr>
      </w:pPr>
      <w:r w:rsidRPr="00FC7269">
        <w:rPr>
          <w:rFonts w:ascii="Calibri" w:eastAsia="Times New Roman" w:hAnsi="Calibri"/>
          <w:bCs/>
          <w:color w:val="auto"/>
          <w:sz w:val="20"/>
          <w:szCs w:val="20"/>
          <w:lang w:val="en-US" w:eastAsia="en-US"/>
        </w:rPr>
        <w:t xml:space="preserve">Information on </w:t>
      </w:r>
      <w:bookmarkStart w:id="2" w:name="Corporate_governance"/>
      <w:r w:rsidRPr="00FC7269">
        <w:rPr>
          <w:rFonts w:ascii="Calibri" w:eastAsia="Times New Roman" w:hAnsi="Calibri"/>
          <w:bCs/>
          <w:color w:val="auto"/>
          <w:sz w:val="20"/>
          <w:szCs w:val="20"/>
          <w:lang w:val="en-US" w:eastAsia="en-US"/>
        </w:rPr>
        <w:t>Corporate governance</w:t>
      </w:r>
      <w:bookmarkEnd w:id="2"/>
    </w:p>
    <w:p w14:paraId="7480C929" w14:textId="77777777" w:rsidR="004C5981" w:rsidRPr="00FC7269" w:rsidRDefault="004C5981" w:rsidP="004C5981">
      <w:pPr>
        <w:spacing w:after="0" w:line="264" w:lineRule="auto"/>
        <w:ind w:right="283"/>
        <w:rPr>
          <w:rFonts w:asciiTheme="minorHAnsi" w:hAnsiTheme="minorHAnsi"/>
          <w:color w:val="auto"/>
          <w:lang w:val="en-US"/>
        </w:rPr>
      </w:pPr>
    </w:p>
    <w:tbl>
      <w:tblPr>
        <w:tblW w:w="9641"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4678"/>
        <w:gridCol w:w="144"/>
        <w:gridCol w:w="4819"/>
      </w:tblGrid>
      <w:tr w:rsidR="00FC7269" w:rsidRPr="00577123" w14:paraId="38D8135F" w14:textId="77777777" w:rsidTr="00522862">
        <w:tc>
          <w:tcPr>
            <w:tcW w:w="4678" w:type="dxa"/>
            <w:tcBorders>
              <w:top w:val="single" w:sz="4" w:space="0" w:color="auto"/>
              <w:left w:val="nil"/>
              <w:bottom w:val="single" w:sz="4" w:space="0" w:color="auto"/>
              <w:right w:val="nil"/>
            </w:tcBorders>
            <w:shd w:val="pct5" w:color="auto" w:fill="FFFFFF"/>
          </w:tcPr>
          <w:p w14:paraId="0BB2199E" w14:textId="77777777" w:rsidR="004C5981" w:rsidRPr="00FC7269" w:rsidRDefault="004C5981" w:rsidP="004629B4">
            <w:pPr>
              <w:spacing w:after="0" w:line="240" w:lineRule="auto"/>
              <w:ind w:left="0" w:right="0" w:firstLine="0"/>
              <w:rPr>
                <w:rFonts w:ascii="Calibri" w:eastAsia="Times New Roman" w:hAnsi="Calibri"/>
                <w:color w:val="auto"/>
                <w:sz w:val="20"/>
                <w:szCs w:val="20"/>
                <w:lang w:val="en-US" w:eastAsia="en-US"/>
              </w:rPr>
            </w:pPr>
            <w:r w:rsidRPr="00FC7269">
              <w:rPr>
                <w:rFonts w:ascii="Calibri" w:eastAsia="Times New Roman" w:hAnsi="Calibri"/>
                <w:bCs/>
                <w:color w:val="auto"/>
                <w:sz w:val="20"/>
                <w:szCs w:val="20"/>
                <w:lang w:val="en-US" w:eastAsia="en-US"/>
              </w:rPr>
              <w:t xml:space="preserve">3.1. </w:t>
            </w:r>
            <w:r w:rsidR="004629B4" w:rsidRPr="00FC7269">
              <w:rPr>
                <w:rFonts w:ascii="Calibri" w:eastAsia="Times New Roman" w:hAnsi="Calibri"/>
                <w:bCs/>
                <w:color w:val="auto"/>
                <w:sz w:val="20"/>
                <w:szCs w:val="20"/>
                <w:lang w:val="en-US" w:eastAsia="en-US"/>
              </w:rPr>
              <w:t xml:space="preserve">Information on the internal corporate governance policies and the procedures which govern the management body, senior </w:t>
            </w:r>
            <w:proofErr w:type="gramStart"/>
            <w:r w:rsidR="004629B4" w:rsidRPr="00FC7269">
              <w:rPr>
                <w:rFonts w:ascii="Calibri" w:eastAsia="Times New Roman" w:hAnsi="Calibri"/>
                <w:bCs/>
                <w:color w:val="auto"/>
                <w:sz w:val="20"/>
                <w:szCs w:val="20"/>
                <w:lang w:val="en-US" w:eastAsia="en-US"/>
              </w:rPr>
              <w:t>management</w:t>
            </w:r>
            <w:proofErr w:type="gramEnd"/>
            <w:r w:rsidR="004629B4" w:rsidRPr="00FC7269">
              <w:rPr>
                <w:rFonts w:ascii="Calibri" w:eastAsia="Times New Roman" w:hAnsi="Calibri"/>
                <w:bCs/>
                <w:color w:val="auto"/>
                <w:sz w:val="20"/>
                <w:szCs w:val="20"/>
                <w:lang w:val="en-US" w:eastAsia="en-US"/>
              </w:rPr>
              <w:t xml:space="preserve"> and committees</w:t>
            </w:r>
          </w:p>
        </w:tc>
        <w:tc>
          <w:tcPr>
            <w:tcW w:w="144" w:type="dxa"/>
            <w:tcBorders>
              <w:top w:val="single" w:sz="4" w:space="0" w:color="auto"/>
              <w:left w:val="nil"/>
              <w:bottom w:val="single" w:sz="4" w:space="0" w:color="auto"/>
              <w:right w:val="nil"/>
            </w:tcBorders>
            <w:shd w:val="pct12" w:color="auto" w:fill="FFFFFF"/>
          </w:tcPr>
          <w:p w14:paraId="4A8D6F48" w14:textId="77777777" w:rsidR="004C5981" w:rsidRPr="00FC7269" w:rsidRDefault="004C5981" w:rsidP="00522862">
            <w:pPr>
              <w:spacing w:after="0" w:line="240" w:lineRule="auto"/>
              <w:ind w:left="0" w:right="0" w:firstLine="0"/>
              <w:rPr>
                <w:rFonts w:ascii="Calibri" w:eastAsia="Times New Roman" w:hAnsi="Calibri"/>
                <w:color w:val="auto"/>
                <w:sz w:val="20"/>
                <w:szCs w:val="20"/>
                <w:lang w:val="en-US" w:eastAsia="en-US"/>
              </w:rPr>
            </w:pPr>
            <w:r w:rsidRPr="00FC7269">
              <w:rPr>
                <w:rFonts w:ascii="Calibri" w:eastAsia="Times New Roman" w:hAnsi="Calibri"/>
                <w:color w:val="auto"/>
                <w:sz w:val="20"/>
                <w:szCs w:val="20"/>
                <w:lang w:val="en-US" w:eastAsia="en-US"/>
              </w:rPr>
              <w:t xml:space="preserve">  </w:t>
            </w:r>
          </w:p>
        </w:tc>
        <w:tc>
          <w:tcPr>
            <w:tcW w:w="4819" w:type="dxa"/>
            <w:tcBorders>
              <w:top w:val="single" w:sz="4" w:space="0" w:color="auto"/>
              <w:left w:val="nil"/>
              <w:bottom w:val="single" w:sz="4" w:space="0" w:color="auto"/>
              <w:right w:val="nil"/>
            </w:tcBorders>
          </w:tcPr>
          <w:p w14:paraId="2EF2EF6E" w14:textId="77777777" w:rsidR="00C47A16" w:rsidRPr="00FC7269" w:rsidRDefault="004C5981" w:rsidP="004629B4">
            <w:pPr>
              <w:spacing w:after="0" w:line="240" w:lineRule="auto"/>
              <w:ind w:left="0" w:right="0" w:firstLine="0"/>
              <w:rPr>
                <w:rFonts w:ascii="Calibri" w:eastAsia="Times New Roman" w:hAnsi="Calibri"/>
                <w:color w:val="auto"/>
                <w:sz w:val="20"/>
                <w:szCs w:val="20"/>
                <w:lang w:val="en-US" w:eastAsia="en-US"/>
              </w:rPr>
            </w:pPr>
            <w:r w:rsidRPr="00FC7269">
              <w:rPr>
                <w:rFonts w:ascii="Calibri" w:eastAsia="Times New Roman" w:hAnsi="Calibri"/>
                <w:color w:val="auto"/>
                <w:sz w:val="20"/>
                <w:szCs w:val="20"/>
                <w:lang w:val="en-US" w:eastAsia="en-US"/>
              </w:rPr>
              <w:t xml:space="preserve"> </w:t>
            </w:r>
          </w:p>
        </w:tc>
      </w:tr>
      <w:tr w:rsidR="00FC7269" w:rsidRPr="00577123" w14:paraId="2187878D" w14:textId="77777777" w:rsidTr="00522862">
        <w:tc>
          <w:tcPr>
            <w:tcW w:w="4678" w:type="dxa"/>
            <w:tcBorders>
              <w:top w:val="single" w:sz="4" w:space="0" w:color="auto"/>
              <w:left w:val="nil"/>
              <w:bottom w:val="single" w:sz="4" w:space="0" w:color="auto"/>
              <w:right w:val="nil"/>
            </w:tcBorders>
            <w:shd w:val="pct5" w:color="auto" w:fill="FFFFFF"/>
          </w:tcPr>
          <w:p w14:paraId="546BF721" w14:textId="77777777" w:rsidR="004C5981" w:rsidRPr="00FC7269" w:rsidRDefault="004C5981" w:rsidP="00522862">
            <w:pPr>
              <w:spacing w:after="0" w:line="240" w:lineRule="auto"/>
              <w:ind w:left="0" w:right="0" w:firstLine="0"/>
              <w:rPr>
                <w:rFonts w:ascii="Calibri" w:eastAsia="Times" w:hAnsi="Calibri"/>
                <w:color w:val="auto"/>
                <w:sz w:val="20"/>
                <w:szCs w:val="20"/>
                <w:lang w:val="en-US" w:eastAsia="en-US"/>
              </w:rPr>
            </w:pPr>
            <w:r w:rsidRPr="00FC7269">
              <w:rPr>
                <w:rFonts w:ascii="Calibri" w:eastAsia="Times" w:hAnsi="Calibri"/>
                <w:bCs/>
                <w:color w:val="auto"/>
                <w:sz w:val="20"/>
                <w:szCs w:val="20"/>
                <w:lang w:val="en-US" w:eastAsia="en-US"/>
              </w:rPr>
              <w:t xml:space="preserve">3.2. </w:t>
            </w:r>
            <w:r w:rsidR="00CD650D" w:rsidRPr="00FC7269">
              <w:rPr>
                <w:rFonts w:ascii="Calibri" w:eastAsia="Times" w:hAnsi="Calibri"/>
                <w:bCs/>
                <w:color w:val="auto"/>
                <w:sz w:val="20"/>
                <w:szCs w:val="20"/>
                <w:lang w:val="en-US" w:eastAsia="en-US"/>
              </w:rPr>
              <w:t>Description of the processes for selection, appointment, performance evaluation and removal of senior management and members of the management body</w:t>
            </w:r>
          </w:p>
          <w:p w14:paraId="4CF4A21A" w14:textId="77777777" w:rsidR="004C5981" w:rsidRPr="00FC7269" w:rsidRDefault="004C5981" w:rsidP="00522862">
            <w:pPr>
              <w:spacing w:after="0" w:line="240" w:lineRule="auto"/>
              <w:ind w:left="0" w:right="0" w:firstLine="0"/>
              <w:rPr>
                <w:rFonts w:ascii="Calibri" w:eastAsia="Times" w:hAnsi="Calibri"/>
                <w:color w:val="auto"/>
                <w:sz w:val="20"/>
                <w:szCs w:val="20"/>
                <w:lang w:val="en-US" w:eastAsia="en-US"/>
              </w:rPr>
            </w:pPr>
          </w:p>
        </w:tc>
        <w:tc>
          <w:tcPr>
            <w:tcW w:w="144" w:type="dxa"/>
            <w:tcBorders>
              <w:top w:val="single" w:sz="4" w:space="0" w:color="auto"/>
              <w:left w:val="nil"/>
              <w:bottom w:val="single" w:sz="4" w:space="0" w:color="auto"/>
              <w:right w:val="nil"/>
            </w:tcBorders>
            <w:shd w:val="pct12" w:color="auto" w:fill="FFFFFF"/>
          </w:tcPr>
          <w:p w14:paraId="5FFB959C" w14:textId="77777777" w:rsidR="004C5981" w:rsidRPr="00FC7269" w:rsidRDefault="004C5981" w:rsidP="00522862">
            <w:pPr>
              <w:spacing w:after="0" w:line="240" w:lineRule="auto"/>
              <w:ind w:left="0" w:right="0" w:firstLine="0"/>
              <w:rPr>
                <w:rFonts w:ascii="Calibri" w:eastAsia="Times" w:hAnsi="Calibri"/>
                <w:color w:val="auto"/>
                <w:sz w:val="20"/>
                <w:szCs w:val="20"/>
                <w:lang w:val="en-US" w:eastAsia="en-US"/>
              </w:rPr>
            </w:pPr>
          </w:p>
        </w:tc>
        <w:tc>
          <w:tcPr>
            <w:tcW w:w="4819" w:type="dxa"/>
            <w:tcBorders>
              <w:top w:val="nil"/>
              <w:left w:val="nil"/>
              <w:bottom w:val="single" w:sz="4" w:space="0" w:color="auto"/>
              <w:right w:val="nil"/>
            </w:tcBorders>
          </w:tcPr>
          <w:p w14:paraId="51A77D87" w14:textId="77777777" w:rsidR="004C5981" w:rsidRPr="00FC7269" w:rsidRDefault="004C5981" w:rsidP="00522862">
            <w:pPr>
              <w:spacing w:after="0" w:line="240" w:lineRule="auto"/>
              <w:ind w:left="0" w:right="0" w:firstLine="0"/>
              <w:rPr>
                <w:rFonts w:ascii="Calibri" w:eastAsia="Times" w:hAnsi="Calibri"/>
                <w:color w:val="auto"/>
                <w:sz w:val="20"/>
                <w:szCs w:val="20"/>
                <w:lang w:val="en-US" w:eastAsia="en-US"/>
              </w:rPr>
            </w:pPr>
          </w:p>
        </w:tc>
      </w:tr>
      <w:tr w:rsidR="00FC7269" w:rsidRPr="00577123" w14:paraId="55612E29" w14:textId="77777777" w:rsidTr="00522862">
        <w:tc>
          <w:tcPr>
            <w:tcW w:w="4678" w:type="dxa"/>
            <w:tcBorders>
              <w:top w:val="single" w:sz="4" w:space="0" w:color="auto"/>
              <w:left w:val="nil"/>
              <w:bottom w:val="single" w:sz="4" w:space="0" w:color="auto"/>
              <w:right w:val="nil"/>
            </w:tcBorders>
            <w:shd w:val="pct5" w:color="auto" w:fill="FFFFFF"/>
          </w:tcPr>
          <w:p w14:paraId="6767E817" w14:textId="77777777" w:rsidR="004C5981" w:rsidRPr="00FC7269" w:rsidRDefault="004C5981" w:rsidP="00522862">
            <w:pPr>
              <w:spacing w:after="0" w:line="240" w:lineRule="auto"/>
              <w:ind w:left="0" w:right="0" w:firstLine="0"/>
              <w:rPr>
                <w:rFonts w:ascii="Calibri" w:eastAsia="Times" w:hAnsi="Calibri"/>
                <w:bCs/>
                <w:color w:val="auto"/>
                <w:sz w:val="20"/>
                <w:szCs w:val="20"/>
                <w:lang w:val="en-US" w:eastAsia="en-US"/>
              </w:rPr>
            </w:pPr>
            <w:r w:rsidRPr="00FC7269">
              <w:rPr>
                <w:rFonts w:ascii="Calibri" w:eastAsia="Times" w:hAnsi="Calibri"/>
                <w:bCs/>
                <w:color w:val="auto"/>
                <w:sz w:val="20"/>
                <w:szCs w:val="20"/>
                <w:lang w:val="en-US" w:eastAsia="en-US"/>
              </w:rPr>
              <w:t xml:space="preserve">3.3 </w:t>
            </w:r>
            <w:r w:rsidR="00CD650D" w:rsidRPr="00FC7269">
              <w:rPr>
                <w:rFonts w:ascii="Calibri" w:eastAsia="Times" w:hAnsi="Calibri"/>
                <w:bCs/>
                <w:color w:val="auto"/>
                <w:sz w:val="20"/>
                <w:szCs w:val="20"/>
                <w:lang w:val="en-US" w:eastAsia="en-US"/>
              </w:rPr>
              <w:t>Description of the reporting lines and the frequency of reporting to the senior management and the management body</w:t>
            </w:r>
          </w:p>
          <w:p w14:paraId="183F9938" w14:textId="77777777" w:rsidR="004C5981" w:rsidRPr="00FC7269" w:rsidRDefault="004C5981" w:rsidP="00522862">
            <w:pPr>
              <w:spacing w:after="0" w:line="240" w:lineRule="auto"/>
              <w:ind w:left="0" w:right="0" w:firstLine="0"/>
              <w:rPr>
                <w:rFonts w:ascii="Calibri" w:eastAsia="Times" w:hAnsi="Calibri"/>
                <w:bCs/>
                <w:color w:val="auto"/>
                <w:sz w:val="20"/>
                <w:szCs w:val="20"/>
                <w:lang w:val="en-US" w:eastAsia="en-US"/>
              </w:rPr>
            </w:pPr>
          </w:p>
        </w:tc>
        <w:tc>
          <w:tcPr>
            <w:tcW w:w="144" w:type="dxa"/>
            <w:tcBorders>
              <w:top w:val="single" w:sz="4" w:space="0" w:color="auto"/>
              <w:left w:val="nil"/>
              <w:bottom w:val="single" w:sz="4" w:space="0" w:color="auto"/>
              <w:right w:val="nil"/>
            </w:tcBorders>
            <w:shd w:val="pct12" w:color="auto" w:fill="FFFFFF"/>
          </w:tcPr>
          <w:p w14:paraId="5AE5AB2B" w14:textId="77777777" w:rsidR="004C5981" w:rsidRPr="00FC7269" w:rsidRDefault="004C5981" w:rsidP="00522862">
            <w:pPr>
              <w:spacing w:after="0" w:line="240" w:lineRule="auto"/>
              <w:ind w:left="0" w:right="0" w:firstLine="0"/>
              <w:rPr>
                <w:rFonts w:ascii="Calibri" w:eastAsia="Times" w:hAnsi="Calibri"/>
                <w:color w:val="auto"/>
                <w:sz w:val="20"/>
                <w:szCs w:val="20"/>
                <w:lang w:val="en-US" w:eastAsia="en-US"/>
              </w:rPr>
            </w:pPr>
          </w:p>
        </w:tc>
        <w:tc>
          <w:tcPr>
            <w:tcW w:w="4819" w:type="dxa"/>
            <w:tcBorders>
              <w:top w:val="nil"/>
              <w:left w:val="nil"/>
              <w:bottom w:val="single" w:sz="4" w:space="0" w:color="auto"/>
              <w:right w:val="nil"/>
            </w:tcBorders>
          </w:tcPr>
          <w:p w14:paraId="37E488CF" w14:textId="77777777" w:rsidR="004C5981" w:rsidRPr="00FC7269" w:rsidRDefault="004C5981" w:rsidP="00522862">
            <w:pPr>
              <w:spacing w:after="0" w:line="240" w:lineRule="auto"/>
              <w:ind w:left="0" w:right="0" w:firstLine="0"/>
              <w:rPr>
                <w:rFonts w:ascii="Calibri" w:eastAsia="Times" w:hAnsi="Calibri"/>
                <w:color w:val="auto"/>
                <w:sz w:val="20"/>
                <w:szCs w:val="20"/>
                <w:lang w:val="en-US" w:eastAsia="en-US"/>
              </w:rPr>
            </w:pPr>
          </w:p>
        </w:tc>
      </w:tr>
      <w:tr w:rsidR="00FC7269" w:rsidRPr="00577123" w14:paraId="46C34C53" w14:textId="77777777" w:rsidTr="00522862">
        <w:tc>
          <w:tcPr>
            <w:tcW w:w="4678" w:type="dxa"/>
            <w:tcBorders>
              <w:top w:val="single" w:sz="4" w:space="0" w:color="auto"/>
              <w:left w:val="nil"/>
              <w:bottom w:val="single" w:sz="4" w:space="0" w:color="auto"/>
              <w:right w:val="nil"/>
            </w:tcBorders>
            <w:shd w:val="pct5" w:color="auto" w:fill="FFFFFF"/>
          </w:tcPr>
          <w:p w14:paraId="0C34C73F" w14:textId="77777777" w:rsidR="004C5981" w:rsidRPr="00FC7269" w:rsidRDefault="004C5981" w:rsidP="00522862">
            <w:pPr>
              <w:spacing w:after="0" w:line="240" w:lineRule="auto"/>
              <w:ind w:left="0" w:right="0" w:firstLine="0"/>
              <w:rPr>
                <w:rFonts w:ascii="Calibri" w:eastAsia="Times" w:hAnsi="Calibri"/>
                <w:i/>
                <w:iCs/>
                <w:color w:val="auto"/>
                <w:sz w:val="20"/>
                <w:szCs w:val="20"/>
                <w:lang w:val="en-US" w:eastAsia="en-US"/>
              </w:rPr>
            </w:pPr>
            <w:r w:rsidRPr="00FC7269">
              <w:rPr>
                <w:rFonts w:ascii="Calibri" w:eastAsia="Times" w:hAnsi="Calibri"/>
                <w:bCs/>
                <w:color w:val="auto"/>
                <w:sz w:val="20"/>
                <w:szCs w:val="20"/>
                <w:lang w:val="en-US" w:eastAsia="en-US"/>
              </w:rPr>
              <w:t xml:space="preserve">3.4. </w:t>
            </w:r>
            <w:r w:rsidR="00CD650D" w:rsidRPr="00FC7269">
              <w:rPr>
                <w:rFonts w:ascii="Calibri" w:eastAsia="Times" w:hAnsi="Calibri"/>
                <w:bCs/>
                <w:color w:val="auto"/>
                <w:sz w:val="20"/>
                <w:szCs w:val="20"/>
                <w:lang w:val="en-US" w:eastAsia="en-US"/>
              </w:rPr>
              <w:t>Description of the policies and procedures on access to documents by members of the management body</w:t>
            </w:r>
          </w:p>
          <w:p w14:paraId="5FCC6206" w14:textId="77777777" w:rsidR="004C5981" w:rsidRPr="00FC7269" w:rsidRDefault="004C5981" w:rsidP="00522862">
            <w:pPr>
              <w:spacing w:after="0" w:line="240" w:lineRule="auto"/>
              <w:ind w:left="0" w:right="0" w:firstLine="0"/>
              <w:rPr>
                <w:rFonts w:ascii="Calibri" w:eastAsia="Times" w:hAnsi="Calibri"/>
                <w:i/>
                <w:iCs/>
                <w:color w:val="auto"/>
                <w:sz w:val="20"/>
                <w:szCs w:val="20"/>
                <w:lang w:val="en-US" w:eastAsia="en-US"/>
              </w:rPr>
            </w:pPr>
          </w:p>
        </w:tc>
        <w:tc>
          <w:tcPr>
            <w:tcW w:w="144" w:type="dxa"/>
            <w:tcBorders>
              <w:top w:val="single" w:sz="4" w:space="0" w:color="auto"/>
              <w:left w:val="nil"/>
              <w:bottom w:val="single" w:sz="4" w:space="0" w:color="auto"/>
              <w:right w:val="nil"/>
            </w:tcBorders>
            <w:shd w:val="pct12" w:color="auto" w:fill="FFFFFF"/>
          </w:tcPr>
          <w:p w14:paraId="3ED96B7A" w14:textId="77777777" w:rsidR="004C5981" w:rsidRPr="00FC7269" w:rsidRDefault="004C5981" w:rsidP="00522862">
            <w:pPr>
              <w:spacing w:after="0" w:line="240" w:lineRule="auto"/>
              <w:ind w:left="0" w:right="0" w:firstLine="0"/>
              <w:rPr>
                <w:rFonts w:ascii="Calibri" w:eastAsia="Times" w:hAnsi="Calibri"/>
                <w:color w:val="auto"/>
                <w:sz w:val="20"/>
                <w:szCs w:val="20"/>
                <w:lang w:val="en-US" w:eastAsia="en-US"/>
              </w:rPr>
            </w:pPr>
          </w:p>
        </w:tc>
        <w:tc>
          <w:tcPr>
            <w:tcW w:w="4819" w:type="dxa"/>
            <w:tcBorders>
              <w:top w:val="nil"/>
              <w:left w:val="nil"/>
              <w:bottom w:val="single" w:sz="4" w:space="0" w:color="auto"/>
              <w:right w:val="nil"/>
            </w:tcBorders>
          </w:tcPr>
          <w:p w14:paraId="35FD055B" w14:textId="77777777" w:rsidR="004C5981" w:rsidRPr="00FC7269" w:rsidRDefault="004C5981" w:rsidP="00522862">
            <w:pPr>
              <w:spacing w:after="0" w:line="240" w:lineRule="auto"/>
              <w:ind w:left="0" w:right="0" w:firstLine="0"/>
              <w:rPr>
                <w:rFonts w:ascii="Calibri" w:eastAsia="Times" w:hAnsi="Calibri"/>
                <w:color w:val="auto"/>
                <w:sz w:val="20"/>
                <w:szCs w:val="20"/>
                <w:lang w:val="en-US" w:eastAsia="en-US"/>
              </w:rPr>
            </w:pPr>
          </w:p>
        </w:tc>
      </w:tr>
    </w:tbl>
    <w:p w14:paraId="4D53E4F1" w14:textId="77777777" w:rsidR="004C5981" w:rsidRPr="00FC7269" w:rsidRDefault="004C5981" w:rsidP="001D010A">
      <w:pPr>
        <w:spacing w:after="0" w:line="264" w:lineRule="auto"/>
        <w:ind w:right="283"/>
        <w:rPr>
          <w:rFonts w:asciiTheme="minorHAnsi" w:hAnsiTheme="minorHAnsi"/>
          <w:color w:val="auto"/>
          <w:lang w:val="en-US"/>
        </w:rPr>
      </w:pPr>
    </w:p>
    <w:p w14:paraId="2682D4C2" w14:textId="77777777" w:rsidR="00C47A16" w:rsidRPr="00FC7269" w:rsidRDefault="00C47A16" w:rsidP="001D010A">
      <w:pPr>
        <w:spacing w:after="0" w:line="264" w:lineRule="auto"/>
        <w:ind w:right="283"/>
        <w:rPr>
          <w:rFonts w:asciiTheme="minorHAnsi" w:hAnsiTheme="minorHAnsi"/>
          <w:color w:val="auto"/>
          <w:lang w:val="en-US"/>
        </w:rPr>
      </w:pPr>
    </w:p>
    <w:p w14:paraId="0428DCD7" w14:textId="77777777" w:rsidR="00E420BA" w:rsidRPr="00FC7269" w:rsidRDefault="006076B7" w:rsidP="00FD0EFC">
      <w:pPr>
        <w:numPr>
          <w:ilvl w:val="0"/>
          <w:numId w:val="27"/>
        </w:numPr>
        <w:spacing w:after="0" w:line="240" w:lineRule="auto"/>
        <w:ind w:right="0"/>
        <w:contextualSpacing/>
        <w:rPr>
          <w:rFonts w:ascii="Calibri" w:eastAsia="Times New Roman" w:hAnsi="Calibri"/>
          <w:bCs/>
          <w:color w:val="auto"/>
          <w:sz w:val="20"/>
          <w:szCs w:val="20"/>
          <w:lang w:val="en-US" w:eastAsia="en-US"/>
        </w:rPr>
      </w:pPr>
      <w:r w:rsidRPr="00FC7269">
        <w:rPr>
          <w:rFonts w:ascii="Calibri" w:eastAsia="Times New Roman" w:hAnsi="Calibri"/>
          <w:bCs/>
          <w:color w:val="auto"/>
          <w:sz w:val="20"/>
          <w:szCs w:val="20"/>
          <w:lang w:val="en-US" w:eastAsia="en-US"/>
        </w:rPr>
        <w:lastRenderedPageBreak/>
        <w:t xml:space="preserve">Information on </w:t>
      </w:r>
      <w:bookmarkStart w:id="3" w:name="Conflicts_of_interest"/>
      <w:r w:rsidR="00E420BA" w:rsidRPr="00FC7269">
        <w:rPr>
          <w:rFonts w:ascii="Calibri" w:eastAsia="Times New Roman" w:hAnsi="Calibri"/>
          <w:bCs/>
          <w:color w:val="auto"/>
          <w:sz w:val="20"/>
          <w:szCs w:val="20"/>
          <w:lang w:val="en-US" w:eastAsia="en-US"/>
        </w:rPr>
        <w:t>Conflicts of interest</w:t>
      </w:r>
      <w:bookmarkEnd w:id="3"/>
    </w:p>
    <w:p w14:paraId="2EACC6B9" w14:textId="77777777" w:rsidR="006076B7" w:rsidRPr="00FC7269" w:rsidRDefault="006076B7" w:rsidP="006076B7">
      <w:pPr>
        <w:spacing w:after="0" w:line="264" w:lineRule="auto"/>
        <w:ind w:right="283"/>
        <w:rPr>
          <w:rFonts w:asciiTheme="minorHAnsi" w:hAnsiTheme="minorHAnsi"/>
          <w:color w:val="auto"/>
          <w:lang w:val="en-US"/>
        </w:rPr>
      </w:pPr>
    </w:p>
    <w:tbl>
      <w:tblPr>
        <w:tblW w:w="9641"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4678"/>
        <w:gridCol w:w="144"/>
        <w:gridCol w:w="4819"/>
      </w:tblGrid>
      <w:tr w:rsidR="00FC7269" w:rsidRPr="00577123" w14:paraId="27EFF865" w14:textId="77777777" w:rsidTr="00522862">
        <w:tc>
          <w:tcPr>
            <w:tcW w:w="4678" w:type="dxa"/>
            <w:tcBorders>
              <w:top w:val="single" w:sz="4" w:space="0" w:color="auto"/>
              <w:left w:val="nil"/>
              <w:bottom w:val="single" w:sz="4" w:space="0" w:color="auto"/>
              <w:right w:val="nil"/>
            </w:tcBorders>
            <w:shd w:val="pct5" w:color="auto" w:fill="FFFFFF"/>
          </w:tcPr>
          <w:p w14:paraId="35507DE6" w14:textId="77777777" w:rsidR="006076B7" w:rsidRPr="00FC7269" w:rsidRDefault="003956FF" w:rsidP="00552164">
            <w:pPr>
              <w:spacing w:after="0" w:line="240" w:lineRule="auto"/>
              <w:ind w:left="0" w:right="0" w:firstLine="0"/>
              <w:rPr>
                <w:rFonts w:ascii="Calibri" w:eastAsia="Times New Roman" w:hAnsi="Calibri"/>
                <w:color w:val="auto"/>
                <w:sz w:val="20"/>
                <w:szCs w:val="20"/>
                <w:lang w:val="en-US" w:eastAsia="en-US"/>
              </w:rPr>
            </w:pPr>
            <w:r w:rsidRPr="00FC7269">
              <w:rPr>
                <w:rFonts w:ascii="Calibri" w:eastAsia="Times New Roman" w:hAnsi="Calibri"/>
                <w:bCs/>
                <w:color w:val="auto"/>
                <w:sz w:val="20"/>
                <w:szCs w:val="20"/>
                <w:lang w:val="en-US" w:eastAsia="en-US"/>
              </w:rPr>
              <w:t>4</w:t>
            </w:r>
            <w:r w:rsidR="006076B7" w:rsidRPr="00FC7269">
              <w:rPr>
                <w:rFonts w:ascii="Calibri" w:eastAsia="Times New Roman" w:hAnsi="Calibri"/>
                <w:bCs/>
                <w:color w:val="auto"/>
                <w:sz w:val="20"/>
                <w:szCs w:val="20"/>
                <w:lang w:val="en-US" w:eastAsia="en-US"/>
              </w:rPr>
              <w:t xml:space="preserve">.1. </w:t>
            </w:r>
            <w:r w:rsidR="00552164" w:rsidRPr="00FC7269">
              <w:rPr>
                <w:rFonts w:ascii="Calibri" w:eastAsia="Times New Roman" w:hAnsi="Calibri"/>
                <w:bCs/>
                <w:color w:val="auto"/>
                <w:sz w:val="20"/>
                <w:szCs w:val="20"/>
                <w:lang w:val="en-US" w:eastAsia="en-US"/>
              </w:rPr>
              <w:t>Administrative arrangements to prevent conflicts of interest with clients and other entities using the services of the DRSP</w:t>
            </w:r>
            <w:r w:rsidR="006076B7" w:rsidRPr="00FC7269">
              <w:rPr>
                <w:rFonts w:ascii="Calibri" w:eastAsia="Times New Roman" w:hAnsi="Calibri"/>
                <w:bCs/>
                <w:color w:val="auto"/>
                <w:sz w:val="20"/>
                <w:szCs w:val="20"/>
                <w:lang w:val="en-US" w:eastAsia="en-US"/>
              </w:rPr>
              <w:t xml:space="preserve"> </w:t>
            </w:r>
          </w:p>
        </w:tc>
        <w:tc>
          <w:tcPr>
            <w:tcW w:w="144" w:type="dxa"/>
            <w:tcBorders>
              <w:top w:val="single" w:sz="4" w:space="0" w:color="auto"/>
              <w:left w:val="nil"/>
              <w:bottom w:val="single" w:sz="4" w:space="0" w:color="auto"/>
              <w:right w:val="nil"/>
            </w:tcBorders>
            <w:shd w:val="pct12" w:color="auto" w:fill="FFFFFF"/>
          </w:tcPr>
          <w:p w14:paraId="6BFAC076" w14:textId="77777777" w:rsidR="006076B7" w:rsidRPr="00FC7269" w:rsidRDefault="006076B7" w:rsidP="00522862">
            <w:pPr>
              <w:spacing w:after="0" w:line="240" w:lineRule="auto"/>
              <w:ind w:left="0" w:right="0" w:firstLine="0"/>
              <w:rPr>
                <w:rFonts w:ascii="Calibri" w:eastAsia="Times New Roman" w:hAnsi="Calibri"/>
                <w:color w:val="auto"/>
                <w:sz w:val="20"/>
                <w:szCs w:val="20"/>
                <w:lang w:val="en-US" w:eastAsia="en-US"/>
              </w:rPr>
            </w:pPr>
            <w:r w:rsidRPr="00FC7269">
              <w:rPr>
                <w:rFonts w:ascii="Calibri" w:eastAsia="Times New Roman" w:hAnsi="Calibri"/>
                <w:color w:val="auto"/>
                <w:sz w:val="20"/>
                <w:szCs w:val="20"/>
                <w:lang w:val="en-US" w:eastAsia="en-US"/>
              </w:rPr>
              <w:t xml:space="preserve">  </w:t>
            </w:r>
          </w:p>
        </w:tc>
        <w:tc>
          <w:tcPr>
            <w:tcW w:w="4819" w:type="dxa"/>
            <w:tcBorders>
              <w:top w:val="single" w:sz="4" w:space="0" w:color="auto"/>
              <w:left w:val="nil"/>
              <w:bottom w:val="single" w:sz="4" w:space="0" w:color="auto"/>
              <w:right w:val="nil"/>
            </w:tcBorders>
          </w:tcPr>
          <w:p w14:paraId="0DB65BE4" w14:textId="77777777" w:rsidR="00C47A16" w:rsidRPr="00FC7269" w:rsidRDefault="00C47A16" w:rsidP="00552164">
            <w:pPr>
              <w:spacing w:after="0" w:line="240" w:lineRule="auto"/>
              <w:ind w:left="0" w:right="0" w:firstLine="0"/>
              <w:rPr>
                <w:rFonts w:ascii="Calibri" w:eastAsia="Times New Roman" w:hAnsi="Calibri"/>
                <w:color w:val="auto"/>
                <w:sz w:val="20"/>
                <w:szCs w:val="20"/>
                <w:lang w:val="en-US" w:eastAsia="en-US"/>
              </w:rPr>
            </w:pPr>
          </w:p>
        </w:tc>
      </w:tr>
      <w:tr w:rsidR="00FC7269" w:rsidRPr="00577123" w14:paraId="2B2F9956" w14:textId="77777777" w:rsidTr="00C47A16">
        <w:tc>
          <w:tcPr>
            <w:tcW w:w="4678" w:type="dxa"/>
            <w:tcBorders>
              <w:top w:val="single" w:sz="4" w:space="0" w:color="auto"/>
              <w:left w:val="nil"/>
              <w:bottom w:val="single" w:sz="4" w:space="0" w:color="auto"/>
              <w:right w:val="nil"/>
            </w:tcBorders>
            <w:shd w:val="pct5" w:color="auto" w:fill="FFFFFF"/>
          </w:tcPr>
          <w:p w14:paraId="3C1907DE" w14:textId="77777777" w:rsidR="00552164" w:rsidRPr="00FC7269" w:rsidRDefault="003956FF" w:rsidP="00522862">
            <w:pPr>
              <w:spacing w:after="0" w:line="240" w:lineRule="auto"/>
              <w:ind w:left="0" w:right="0" w:firstLine="0"/>
              <w:rPr>
                <w:rFonts w:ascii="Calibri" w:eastAsia="Times" w:hAnsi="Calibri"/>
                <w:bCs/>
                <w:color w:val="auto"/>
                <w:sz w:val="20"/>
                <w:szCs w:val="20"/>
                <w:lang w:val="en-US" w:eastAsia="en-US"/>
              </w:rPr>
            </w:pPr>
            <w:r w:rsidRPr="00FC7269">
              <w:rPr>
                <w:rFonts w:ascii="Calibri" w:eastAsia="Times" w:hAnsi="Calibri"/>
                <w:bCs/>
                <w:color w:val="auto"/>
                <w:sz w:val="20"/>
                <w:szCs w:val="20"/>
                <w:lang w:val="en-US" w:eastAsia="en-US"/>
              </w:rPr>
              <w:t>4</w:t>
            </w:r>
            <w:r w:rsidR="006076B7" w:rsidRPr="00FC7269">
              <w:rPr>
                <w:rFonts w:ascii="Calibri" w:eastAsia="Times" w:hAnsi="Calibri"/>
                <w:bCs/>
                <w:color w:val="auto"/>
                <w:sz w:val="20"/>
                <w:szCs w:val="20"/>
                <w:lang w:val="en-US" w:eastAsia="en-US"/>
              </w:rPr>
              <w:t xml:space="preserve">.2. </w:t>
            </w:r>
            <w:r w:rsidR="00E420BA" w:rsidRPr="00FC7269">
              <w:rPr>
                <w:rFonts w:ascii="Calibri" w:eastAsia="Times" w:hAnsi="Calibri"/>
                <w:bCs/>
                <w:color w:val="auto"/>
                <w:sz w:val="20"/>
                <w:szCs w:val="20"/>
                <w:lang w:val="en-US" w:eastAsia="en-US"/>
              </w:rPr>
              <w:t xml:space="preserve">Policies and procedures for identifying, </w:t>
            </w:r>
            <w:proofErr w:type="gramStart"/>
            <w:r w:rsidR="00E420BA" w:rsidRPr="00FC7269">
              <w:rPr>
                <w:rFonts w:ascii="Calibri" w:eastAsia="Times" w:hAnsi="Calibri"/>
                <w:bCs/>
                <w:color w:val="auto"/>
                <w:sz w:val="20"/>
                <w:szCs w:val="20"/>
                <w:lang w:val="en-US" w:eastAsia="en-US"/>
              </w:rPr>
              <w:t>managing</w:t>
            </w:r>
            <w:proofErr w:type="gramEnd"/>
            <w:r w:rsidR="00E420BA" w:rsidRPr="00FC7269">
              <w:rPr>
                <w:rFonts w:ascii="Calibri" w:eastAsia="Times" w:hAnsi="Calibri"/>
                <w:bCs/>
                <w:color w:val="auto"/>
                <w:sz w:val="20"/>
                <w:szCs w:val="20"/>
                <w:lang w:val="en-US" w:eastAsia="en-US"/>
              </w:rPr>
              <w:t xml:space="preserve"> and disclosing existing and potential conflicts of interest</w:t>
            </w:r>
            <w:r w:rsidR="00552164" w:rsidRPr="00FC7269">
              <w:rPr>
                <w:rFonts w:ascii="Calibri" w:eastAsia="Times" w:hAnsi="Calibri"/>
                <w:bCs/>
                <w:color w:val="auto"/>
                <w:sz w:val="20"/>
                <w:szCs w:val="20"/>
                <w:lang w:val="en-US" w:eastAsia="en-US"/>
              </w:rPr>
              <w:t>, including:</w:t>
            </w:r>
          </w:p>
          <w:p w14:paraId="274FACF0" w14:textId="77777777" w:rsidR="00464B39" w:rsidRPr="00FC7269" w:rsidRDefault="00464B39" w:rsidP="00522862">
            <w:pPr>
              <w:spacing w:after="0" w:line="240" w:lineRule="auto"/>
              <w:ind w:left="0" w:right="0" w:firstLine="0"/>
              <w:rPr>
                <w:rFonts w:ascii="Calibri" w:eastAsia="Times" w:hAnsi="Calibri"/>
                <w:bCs/>
                <w:color w:val="auto"/>
                <w:sz w:val="20"/>
                <w:szCs w:val="20"/>
                <w:lang w:val="en-US" w:eastAsia="en-US"/>
              </w:rPr>
            </w:pPr>
          </w:p>
          <w:p w14:paraId="36AA2C22" w14:textId="77777777" w:rsidR="00E420BA" w:rsidRPr="00FC7269" w:rsidRDefault="00552164" w:rsidP="00522862">
            <w:pPr>
              <w:spacing w:after="0" w:line="240" w:lineRule="auto"/>
              <w:ind w:left="0" w:right="0" w:firstLine="0"/>
              <w:rPr>
                <w:rFonts w:ascii="Calibri" w:eastAsia="Times" w:hAnsi="Calibri"/>
                <w:bCs/>
                <w:color w:val="auto"/>
                <w:sz w:val="20"/>
                <w:szCs w:val="20"/>
                <w:lang w:val="en-US" w:eastAsia="en-US"/>
              </w:rPr>
            </w:pPr>
            <w:r w:rsidRPr="00FC7269">
              <w:rPr>
                <w:rFonts w:ascii="Calibri" w:eastAsia="Times" w:hAnsi="Calibri"/>
                <w:bCs/>
                <w:color w:val="auto"/>
                <w:sz w:val="20"/>
                <w:szCs w:val="20"/>
                <w:lang w:val="en-US" w:eastAsia="en-US"/>
              </w:rPr>
              <w:t xml:space="preserve">(a) An inventory of existing and potential conflicts of interest, setting out their description, identification, prevention, </w:t>
            </w:r>
            <w:proofErr w:type="gramStart"/>
            <w:r w:rsidRPr="00FC7269">
              <w:rPr>
                <w:rFonts w:ascii="Calibri" w:eastAsia="Times" w:hAnsi="Calibri"/>
                <w:bCs/>
                <w:color w:val="auto"/>
                <w:sz w:val="20"/>
                <w:szCs w:val="20"/>
                <w:lang w:val="en-US" w:eastAsia="en-US"/>
              </w:rPr>
              <w:t>management</w:t>
            </w:r>
            <w:proofErr w:type="gramEnd"/>
            <w:r w:rsidRPr="00FC7269">
              <w:rPr>
                <w:rFonts w:ascii="Calibri" w:eastAsia="Times" w:hAnsi="Calibri"/>
                <w:bCs/>
                <w:color w:val="auto"/>
                <w:sz w:val="20"/>
                <w:szCs w:val="20"/>
                <w:lang w:val="en-US" w:eastAsia="en-US"/>
              </w:rPr>
              <w:t xml:space="preserve"> and disclosure</w:t>
            </w:r>
          </w:p>
          <w:p w14:paraId="396BEFFD" w14:textId="77777777" w:rsidR="00464B39" w:rsidRPr="00FC7269" w:rsidRDefault="00464B39" w:rsidP="00552164">
            <w:pPr>
              <w:ind w:left="0" w:right="0" w:firstLine="0"/>
              <w:rPr>
                <w:rFonts w:ascii="Calibri" w:eastAsia="Times" w:hAnsi="Calibri"/>
                <w:bCs/>
                <w:color w:val="auto"/>
                <w:sz w:val="20"/>
                <w:szCs w:val="20"/>
                <w:lang w:val="en-US" w:eastAsia="en-US"/>
              </w:rPr>
            </w:pPr>
          </w:p>
          <w:p w14:paraId="7CE29C5E" w14:textId="77777777" w:rsidR="00552164" w:rsidRPr="00FC7269" w:rsidRDefault="00552164" w:rsidP="00552164">
            <w:pPr>
              <w:ind w:left="0" w:right="0" w:firstLine="0"/>
              <w:rPr>
                <w:rFonts w:ascii="Calibri" w:eastAsia="Times" w:hAnsi="Calibri"/>
                <w:bCs/>
                <w:color w:val="auto"/>
                <w:sz w:val="20"/>
                <w:szCs w:val="20"/>
                <w:lang w:val="en-US" w:eastAsia="en-US"/>
              </w:rPr>
            </w:pPr>
            <w:r w:rsidRPr="00FC7269">
              <w:rPr>
                <w:rFonts w:ascii="Calibri" w:eastAsia="Times" w:hAnsi="Calibri"/>
                <w:bCs/>
                <w:color w:val="auto"/>
                <w:sz w:val="20"/>
                <w:szCs w:val="20"/>
                <w:lang w:val="en-US" w:eastAsia="en-US"/>
              </w:rPr>
              <w:t>(b) The separation of duties and business functions within the data reporting services provider including:</w:t>
            </w:r>
          </w:p>
          <w:p w14:paraId="1C95ABBA" w14:textId="77777777" w:rsidR="00552164" w:rsidRPr="00FC7269" w:rsidRDefault="00552164" w:rsidP="00552164">
            <w:pPr>
              <w:pStyle w:val="Lijstalinea"/>
              <w:tabs>
                <w:tab w:val="left" w:pos="426"/>
              </w:tabs>
              <w:spacing w:after="0" w:line="240" w:lineRule="auto"/>
              <w:ind w:left="360" w:right="0" w:firstLine="0"/>
              <w:outlineLvl w:val="0"/>
              <w:rPr>
                <w:rFonts w:ascii="Calibri" w:eastAsia="Times New Roman" w:hAnsi="Calibri"/>
                <w:bCs/>
                <w:color w:val="auto"/>
                <w:sz w:val="20"/>
                <w:szCs w:val="20"/>
                <w:lang w:val="en-US" w:eastAsia="en-US"/>
              </w:rPr>
            </w:pPr>
            <w:r w:rsidRPr="00FC7269">
              <w:rPr>
                <w:rFonts w:ascii="Calibri" w:eastAsia="Times New Roman" w:hAnsi="Calibri"/>
                <w:bCs/>
                <w:color w:val="auto"/>
                <w:sz w:val="20"/>
                <w:szCs w:val="20"/>
                <w:lang w:val="en-US" w:eastAsia="en-US"/>
              </w:rPr>
              <w:t>(</w:t>
            </w:r>
            <w:proofErr w:type="spellStart"/>
            <w:r w:rsidRPr="00FC7269">
              <w:rPr>
                <w:rFonts w:ascii="Calibri" w:eastAsia="Times New Roman" w:hAnsi="Calibri"/>
                <w:bCs/>
                <w:color w:val="auto"/>
                <w:sz w:val="20"/>
                <w:szCs w:val="20"/>
                <w:lang w:val="en-US" w:eastAsia="en-US"/>
              </w:rPr>
              <w:t>i</w:t>
            </w:r>
            <w:proofErr w:type="spellEnd"/>
            <w:r w:rsidRPr="00FC7269">
              <w:rPr>
                <w:rFonts w:ascii="Calibri" w:eastAsia="Times New Roman" w:hAnsi="Calibri"/>
                <w:bCs/>
                <w:color w:val="auto"/>
                <w:sz w:val="20"/>
                <w:szCs w:val="20"/>
                <w:lang w:val="en-US" w:eastAsia="en-US"/>
              </w:rPr>
              <w:t>) measures to prevent or control the exchange of information where a risk of conflicts of interest may arise</w:t>
            </w:r>
          </w:p>
          <w:p w14:paraId="34E9AF80" w14:textId="77777777" w:rsidR="00552164" w:rsidRPr="00FC7269" w:rsidRDefault="00552164" w:rsidP="00552164">
            <w:pPr>
              <w:pStyle w:val="Lijstalinea"/>
              <w:tabs>
                <w:tab w:val="left" w:pos="426"/>
              </w:tabs>
              <w:spacing w:after="0" w:line="240" w:lineRule="auto"/>
              <w:ind w:left="360" w:right="0" w:firstLine="0"/>
              <w:outlineLvl w:val="0"/>
              <w:rPr>
                <w:rFonts w:ascii="Calibri" w:eastAsia="Times New Roman" w:hAnsi="Calibri"/>
                <w:bCs/>
                <w:color w:val="auto"/>
                <w:sz w:val="20"/>
                <w:szCs w:val="20"/>
                <w:lang w:val="en-US" w:eastAsia="en-US"/>
              </w:rPr>
            </w:pPr>
            <w:r w:rsidRPr="00FC7269">
              <w:rPr>
                <w:rFonts w:ascii="Calibri" w:eastAsia="Times New Roman" w:hAnsi="Calibri"/>
                <w:bCs/>
                <w:color w:val="auto"/>
                <w:sz w:val="20"/>
                <w:szCs w:val="20"/>
                <w:lang w:val="en-US" w:eastAsia="en-US"/>
              </w:rPr>
              <w:t>(ii) the separate supervision of relevant persons whose main functions involve interests that are potentially in conflict with those of a client</w:t>
            </w:r>
          </w:p>
          <w:p w14:paraId="03FE8C6F" w14:textId="77777777" w:rsidR="00464B39" w:rsidRPr="00FC7269" w:rsidRDefault="00464B39" w:rsidP="00552164">
            <w:pPr>
              <w:tabs>
                <w:tab w:val="left" w:pos="426"/>
              </w:tabs>
              <w:spacing w:after="0" w:line="240" w:lineRule="auto"/>
              <w:ind w:right="0"/>
              <w:outlineLvl w:val="0"/>
              <w:rPr>
                <w:rFonts w:ascii="Calibri" w:eastAsia="Times New Roman" w:hAnsi="Calibri"/>
                <w:bCs/>
                <w:color w:val="auto"/>
                <w:sz w:val="20"/>
                <w:szCs w:val="20"/>
                <w:lang w:val="en-US" w:eastAsia="en-US"/>
              </w:rPr>
            </w:pPr>
          </w:p>
          <w:p w14:paraId="575E2403" w14:textId="77777777" w:rsidR="00552164" w:rsidRPr="00FC7269" w:rsidRDefault="00552164" w:rsidP="00552164">
            <w:pPr>
              <w:tabs>
                <w:tab w:val="left" w:pos="426"/>
              </w:tabs>
              <w:spacing w:after="0" w:line="240" w:lineRule="auto"/>
              <w:ind w:right="0"/>
              <w:outlineLvl w:val="0"/>
              <w:rPr>
                <w:rFonts w:ascii="Calibri" w:eastAsia="Times" w:hAnsi="Calibri"/>
                <w:bCs/>
                <w:color w:val="auto"/>
                <w:sz w:val="20"/>
                <w:szCs w:val="20"/>
                <w:lang w:val="en-US" w:eastAsia="en-US"/>
              </w:rPr>
            </w:pPr>
            <w:r w:rsidRPr="00FC7269">
              <w:rPr>
                <w:rFonts w:ascii="Calibri" w:eastAsia="Times New Roman" w:hAnsi="Calibri"/>
                <w:bCs/>
                <w:color w:val="auto"/>
                <w:sz w:val="20"/>
                <w:szCs w:val="20"/>
                <w:lang w:val="en-US" w:eastAsia="en-US"/>
              </w:rPr>
              <w:t xml:space="preserve">(c) </w:t>
            </w:r>
            <w:r w:rsidRPr="00FC7269">
              <w:rPr>
                <w:rFonts w:ascii="Calibri" w:eastAsia="Times" w:hAnsi="Calibri"/>
                <w:bCs/>
                <w:color w:val="auto"/>
                <w:sz w:val="20"/>
                <w:szCs w:val="20"/>
                <w:lang w:val="en-US" w:eastAsia="en-US"/>
              </w:rPr>
              <w:t>Description of the fee policy for determining fees charged by the data reporting services provider and undertakings to which the data reporting services provider has close links</w:t>
            </w:r>
          </w:p>
          <w:p w14:paraId="51986EF1" w14:textId="77777777" w:rsidR="00464B39" w:rsidRPr="00FC7269" w:rsidRDefault="00464B39" w:rsidP="00552164">
            <w:pPr>
              <w:tabs>
                <w:tab w:val="left" w:pos="426"/>
              </w:tabs>
              <w:spacing w:after="0" w:line="240" w:lineRule="auto"/>
              <w:ind w:right="0"/>
              <w:outlineLvl w:val="0"/>
              <w:rPr>
                <w:rFonts w:ascii="Calibri" w:eastAsia="Times" w:hAnsi="Calibri"/>
                <w:bCs/>
                <w:color w:val="auto"/>
                <w:sz w:val="20"/>
                <w:szCs w:val="20"/>
                <w:lang w:val="en-US" w:eastAsia="en-US"/>
              </w:rPr>
            </w:pPr>
          </w:p>
          <w:p w14:paraId="5FE4E3F2" w14:textId="77777777" w:rsidR="00552164" w:rsidRPr="00FC7269" w:rsidRDefault="00552164" w:rsidP="00552164">
            <w:pPr>
              <w:tabs>
                <w:tab w:val="left" w:pos="426"/>
              </w:tabs>
              <w:spacing w:after="0" w:line="240" w:lineRule="auto"/>
              <w:ind w:right="0"/>
              <w:outlineLvl w:val="0"/>
              <w:rPr>
                <w:rFonts w:ascii="Calibri" w:eastAsia="Times New Roman" w:hAnsi="Calibri"/>
                <w:bCs/>
                <w:color w:val="auto"/>
                <w:sz w:val="20"/>
                <w:szCs w:val="20"/>
                <w:lang w:val="en-US" w:eastAsia="en-US"/>
              </w:rPr>
            </w:pPr>
            <w:r w:rsidRPr="00FC7269">
              <w:rPr>
                <w:rFonts w:ascii="Calibri" w:eastAsia="Times" w:hAnsi="Calibri"/>
                <w:bCs/>
                <w:color w:val="auto"/>
                <w:sz w:val="20"/>
                <w:szCs w:val="20"/>
                <w:lang w:val="en-US" w:eastAsia="en-US"/>
              </w:rPr>
              <w:t>(d) Description of the remuneration policy for the members of the management body and senior management</w:t>
            </w:r>
          </w:p>
          <w:p w14:paraId="6B09B74B" w14:textId="77777777" w:rsidR="00464B39" w:rsidRPr="00FC7269" w:rsidRDefault="00464B39" w:rsidP="00522862">
            <w:pPr>
              <w:spacing w:after="0" w:line="240" w:lineRule="auto"/>
              <w:ind w:left="0" w:right="0" w:firstLine="0"/>
              <w:rPr>
                <w:rFonts w:ascii="Calibri" w:eastAsia="Times" w:hAnsi="Calibri"/>
                <w:bCs/>
                <w:color w:val="auto"/>
                <w:sz w:val="20"/>
                <w:szCs w:val="20"/>
                <w:lang w:val="en-US" w:eastAsia="en-US"/>
              </w:rPr>
            </w:pPr>
          </w:p>
          <w:p w14:paraId="6EC9A62A" w14:textId="77777777" w:rsidR="00552164" w:rsidRPr="00FC7269" w:rsidRDefault="00552164" w:rsidP="00522862">
            <w:pPr>
              <w:spacing w:after="0" w:line="240" w:lineRule="auto"/>
              <w:ind w:left="0" w:right="0" w:firstLine="0"/>
              <w:rPr>
                <w:rFonts w:ascii="Calibri" w:eastAsia="Times" w:hAnsi="Calibri"/>
                <w:bCs/>
                <w:color w:val="auto"/>
                <w:sz w:val="20"/>
                <w:szCs w:val="20"/>
                <w:lang w:val="en-US" w:eastAsia="en-US"/>
              </w:rPr>
            </w:pPr>
            <w:r w:rsidRPr="00FC7269">
              <w:rPr>
                <w:rFonts w:ascii="Calibri" w:eastAsia="Times" w:hAnsi="Calibri"/>
                <w:bCs/>
                <w:color w:val="auto"/>
                <w:sz w:val="20"/>
                <w:szCs w:val="20"/>
                <w:lang w:val="en-US" w:eastAsia="en-US"/>
              </w:rPr>
              <w:t xml:space="preserve">(e) Rules regarding the acceptance of money, gifts or </w:t>
            </w:r>
            <w:proofErr w:type="spellStart"/>
            <w:r w:rsidRPr="00FC7269">
              <w:rPr>
                <w:rFonts w:ascii="Calibri" w:eastAsia="Times" w:hAnsi="Calibri"/>
                <w:bCs/>
                <w:color w:val="auto"/>
                <w:sz w:val="20"/>
                <w:szCs w:val="20"/>
                <w:lang w:val="en-US" w:eastAsia="en-US"/>
              </w:rPr>
              <w:t>favours</w:t>
            </w:r>
            <w:proofErr w:type="spellEnd"/>
            <w:r w:rsidRPr="00FC7269">
              <w:rPr>
                <w:rFonts w:ascii="Calibri" w:eastAsia="Times" w:hAnsi="Calibri"/>
                <w:bCs/>
                <w:color w:val="auto"/>
                <w:sz w:val="20"/>
                <w:szCs w:val="20"/>
                <w:lang w:val="en-US" w:eastAsia="en-US"/>
              </w:rPr>
              <w:t xml:space="preserve"> by staff of the data reporting services provider and its management body</w:t>
            </w:r>
          </w:p>
          <w:p w14:paraId="48F88514" w14:textId="77777777" w:rsidR="00552164" w:rsidRPr="00FC7269" w:rsidRDefault="00552164" w:rsidP="00522862">
            <w:pPr>
              <w:spacing w:after="0" w:line="240" w:lineRule="auto"/>
              <w:ind w:left="0" w:right="0" w:firstLine="0"/>
              <w:rPr>
                <w:rFonts w:ascii="Calibri" w:eastAsia="Times" w:hAnsi="Calibri"/>
                <w:bCs/>
                <w:color w:val="auto"/>
                <w:sz w:val="20"/>
                <w:szCs w:val="20"/>
                <w:lang w:val="en-US" w:eastAsia="en-US"/>
              </w:rPr>
            </w:pPr>
          </w:p>
          <w:p w14:paraId="011638CB" w14:textId="77777777" w:rsidR="006076B7" w:rsidRPr="00FC7269" w:rsidRDefault="006076B7" w:rsidP="00522862">
            <w:pPr>
              <w:spacing w:after="0" w:line="240" w:lineRule="auto"/>
              <w:ind w:left="0" w:right="0" w:firstLine="0"/>
              <w:rPr>
                <w:rFonts w:ascii="Calibri" w:eastAsia="Times" w:hAnsi="Calibri"/>
                <w:color w:val="auto"/>
                <w:sz w:val="20"/>
                <w:szCs w:val="20"/>
                <w:lang w:val="en-US" w:eastAsia="en-US"/>
              </w:rPr>
            </w:pPr>
          </w:p>
        </w:tc>
        <w:tc>
          <w:tcPr>
            <w:tcW w:w="144" w:type="dxa"/>
            <w:tcBorders>
              <w:top w:val="single" w:sz="4" w:space="0" w:color="auto"/>
              <w:left w:val="nil"/>
              <w:bottom w:val="single" w:sz="4" w:space="0" w:color="auto"/>
              <w:right w:val="nil"/>
            </w:tcBorders>
            <w:shd w:val="pct12" w:color="auto" w:fill="FFFFFF"/>
          </w:tcPr>
          <w:p w14:paraId="4C8D8622" w14:textId="77777777" w:rsidR="006076B7" w:rsidRPr="00FC7269" w:rsidRDefault="006076B7" w:rsidP="00522862">
            <w:pPr>
              <w:spacing w:after="0" w:line="240" w:lineRule="auto"/>
              <w:ind w:left="0" w:right="0" w:firstLine="0"/>
              <w:rPr>
                <w:rFonts w:ascii="Calibri" w:eastAsia="Times" w:hAnsi="Calibri"/>
                <w:color w:val="auto"/>
                <w:sz w:val="20"/>
                <w:szCs w:val="20"/>
                <w:lang w:val="en-US" w:eastAsia="en-US"/>
              </w:rPr>
            </w:pPr>
          </w:p>
        </w:tc>
        <w:tc>
          <w:tcPr>
            <w:tcW w:w="4819" w:type="dxa"/>
            <w:tcBorders>
              <w:top w:val="single" w:sz="4" w:space="0" w:color="auto"/>
              <w:left w:val="nil"/>
              <w:bottom w:val="single" w:sz="4" w:space="0" w:color="auto"/>
              <w:right w:val="nil"/>
            </w:tcBorders>
          </w:tcPr>
          <w:p w14:paraId="6C5F9DA4" w14:textId="77777777" w:rsidR="006076B7" w:rsidRPr="00FC7269" w:rsidRDefault="006076B7" w:rsidP="00522862">
            <w:pPr>
              <w:spacing w:after="0" w:line="240" w:lineRule="auto"/>
              <w:ind w:left="0" w:right="0" w:firstLine="0"/>
              <w:rPr>
                <w:rFonts w:ascii="Calibri" w:eastAsia="Times" w:hAnsi="Calibri"/>
                <w:color w:val="auto"/>
                <w:sz w:val="20"/>
                <w:szCs w:val="20"/>
                <w:lang w:val="en-US" w:eastAsia="en-US"/>
              </w:rPr>
            </w:pPr>
          </w:p>
        </w:tc>
      </w:tr>
    </w:tbl>
    <w:p w14:paraId="5C1A3C5A" w14:textId="77777777" w:rsidR="00CD650D" w:rsidRPr="00FC7269" w:rsidRDefault="00CD650D" w:rsidP="001D010A">
      <w:pPr>
        <w:spacing w:after="0" w:line="264" w:lineRule="auto"/>
        <w:ind w:right="283"/>
        <w:rPr>
          <w:rFonts w:asciiTheme="minorHAnsi" w:hAnsiTheme="minorHAnsi"/>
          <w:color w:val="auto"/>
          <w:lang w:val="en-US"/>
        </w:rPr>
      </w:pPr>
    </w:p>
    <w:p w14:paraId="758A26CD" w14:textId="77777777" w:rsidR="00C36E54" w:rsidRPr="00FC7269" w:rsidRDefault="00C36E54" w:rsidP="001D010A">
      <w:pPr>
        <w:spacing w:after="0" w:line="264" w:lineRule="auto"/>
        <w:ind w:right="283"/>
        <w:rPr>
          <w:rFonts w:asciiTheme="minorHAnsi" w:hAnsiTheme="minorHAnsi"/>
          <w:color w:val="auto"/>
          <w:lang w:val="en-US"/>
        </w:rPr>
      </w:pPr>
    </w:p>
    <w:p w14:paraId="4FFF8C12" w14:textId="77777777" w:rsidR="003956FF" w:rsidRPr="00FC7269" w:rsidRDefault="003956FF" w:rsidP="00FD0EFC">
      <w:pPr>
        <w:numPr>
          <w:ilvl w:val="0"/>
          <w:numId w:val="27"/>
        </w:numPr>
        <w:spacing w:after="0" w:line="240" w:lineRule="auto"/>
        <w:ind w:right="0"/>
        <w:contextualSpacing/>
        <w:rPr>
          <w:rFonts w:ascii="Calibri" w:eastAsia="Times New Roman" w:hAnsi="Calibri"/>
          <w:bCs/>
          <w:color w:val="auto"/>
          <w:sz w:val="20"/>
          <w:szCs w:val="20"/>
          <w:lang w:val="en-US" w:eastAsia="en-US"/>
        </w:rPr>
      </w:pPr>
      <w:r w:rsidRPr="00FC7269">
        <w:rPr>
          <w:rFonts w:ascii="Calibri" w:eastAsia="Times New Roman" w:hAnsi="Calibri"/>
          <w:bCs/>
          <w:color w:val="auto"/>
          <w:sz w:val="20"/>
          <w:szCs w:val="20"/>
          <w:lang w:val="en-US" w:eastAsia="en-US"/>
        </w:rPr>
        <w:t xml:space="preserve">Information on </w:t>
      </w:r>
      <w:bookmarkStart w:id="4" w:name="Outsourcing"/>
      <w:r w:rsidRPr="00FC7269">
        <w:rPr>
          <w:rFonts w:ascii="Calibri" w:eastAsia="Times New Roman" w:hAnsi="Calibri"/>
          <w:bCs/>
          <w:color w:val="auto"/>
          <w:sz w:val="20"/>
          <w:szCs w:val="20"/>
          <w:lang w:val="en-US" w:eastAsia="en-US"/>
        </w:rPr>
        <w:t>Outsourcing</w:t>
      </w:r>
      <w:bookmarkEnd w:id="4"/>
    </w:p>
    <w:p w14:paraId="19AD6349" w14:textId="77777777" w:rsidR="003956FF" w:rsidRPr="00FC7269" w:rsidRDefault="003956FF" w:rsidP="003956FF">
      <w:pPr>
        <w:spacing w:after="0" w:line="264" w:lineRule="auto"/>
        <w:ind w:right="283"/>
        <w:rPr>
          <w:rFonts w:asciiTheme="minorHAnsi" w:hAnsiTheme="minorHAnsi"/>
          <w:color w:val="auto"/>
          <w:lang w:val="en-US"/>
        </w:rPr>
      </w:pPr>
    </w:p>
    <w:tbl>
      <w:tblPr>
        <w:tblW w:w="9641"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4678"/>
        <w:gridCol w:w="144"/>
        <w:gridCol w:w="4819"/>
      </w:tblGrid>
      <w:tr w:rsidR="00FC7269" w:rsidRPr="00577123" w14:paraId="41BB7D55" w14:textId="77777777" w:rsidTr="00476349">
        <w:tc>
          <w:tcPr>
            <w:tcW w:w="4678" w:type="dxa"/>
            <w:tcBorders>
              <w:top w:val="single" w:sz="4" w:space="0" w:color="auto"/>
              <w:left w:val="nil"/>
              <w:bottom w:val="single" w:sz="4" w:space="0" w:color="auto"/>
              <w:right w:val="nil"/>
            </w:tcBorders>
            <w:shd w:val="pct5" w:color="auto" w:fill="FFFFFF"/>
          </w:tcPr>
          <w:p w14:paraId="2BC6ABB5" w14:textId="77777777" w:rsidR="003956FF" w:rsidRPr="00FC7269" w:rsidRDefault="003956FF" w:rsidP="00522862">
            <w:pPr>
              <w:spacing w:after="0" w:line="240" w:lineRule="auto"/>
              <w:ind w:left="0" w:right="0" w:firstLine="0"/>
              <w:rPr>
                <w:rFonts w:ascii="Calibri" w:eastAsia="Times New Roman" w:hAnsi="Calibri"/>
                <w:color w:val="auto"/>
                <w:sz w:val="20"/>
                <w:szCs w:val="20"/>
                <w:lang w:val="en-US" w:eastAsia="en-US"/>
              </w:rPr>
            </w:pPr>
            <w:r w:rsidRPr="00FC7269">
              <w:rPr>
                <w:rFonts w:ascii="Calibri" w:eastAsia="Times New Roman" w:hAnsi="Calibri"/>
                <w:bCs/>
                <w:color w:val="auto"/>
                <w:sz w:val="20"/>
                <w:szCs w:val="20"/>
                <w:lang w:val="en-US" w:eastAsia="en-US"/>
              </w:rPr>
              <w:t xml:space="preserve">5.1. </w:t>
            </w:r>
            <w:r w:rsidR="00C47A16" w:rsidRPr="00FC7269">
              <w:rPr>
                <w:rFonts w:ascii="Calibri" w:eastAsia="Times New Roman" w:hAnsi="Calibri"/>
                <w:bCs/>
                <w:color w:val="auto"/>
                <w:sz w:val="20"/>
                <w:szCs w:val="20"/>
                <w:lang w:val="en-US" w:eastAsia="en-US"/>
              </w:rPr>
              <w:t>Specification of activities that are to be outsourced, including a specification of the level of human and technical resources needed to carry out each of those activities</w:t>
            </w:r>
          </w:p>
        </w:tc>
        <w:tc>
          <w:tcPr>
            <w:tcW w:w="144" w:type="dxa"/>
            <w:tcBorders>
              <w:top w:val="single" w:sz="4" w:space="0" w:color="auto"/>
              <w:left w:val="nil"/>
              <w:bottom w:val="single" w:sz="4" w:space="0" w:color="auto"/>
              <w:right w:val="nil"/>
            </w:tcBorders>
            <w:shd w:val="pct12" w:color="auto" w:fill="FFFFFF"/>
          </w:tcPr>
          <w:p w14:paraId="7FB5FD77" w14:textId="77777777" w:rsidR="003956FF" w:rsidRPr="00FC7269" w:rsidRDefault="003956FF" w:rsidP="00522862">
            <w:pPr>
              <w:spacing w:after="0" w:line="240" w:lineRule="auto"/>
              <w:ind w:left="0" w:right="0" w:firstLine="0"/>
              <w:rPr>
                <w:rFonts w:ascii="Calibri" w:eastAsia="Times New Roman" w:hAnsi="Calibri"/>
                <w:color w:val="auto"/>
                <w:sz w:val="20"/>
                <w:szCs w:val="20"/>
                <w:lang w:val="en-US" w:eastAsia="en-US"/>
              </w:rPr>
            </w:pPr>
            <w:r w:rsidRPr="00FC7269">
              <w:rPr>
                <w:rFonts w:ascii="Calibri" w:eastAsia="Times New Roman" w:hAnsi="Calibri"/>
                <w:color w:val="auto"/>
                <w:sz w:val="20"/>
                <w:szCs w:val="20"/>
                <w:lang w:val="en-US" w:eastAsia="en-US"/>
              </w:rPr>
              <w:t xml:space="preserve">  </w:t>
            </w:r>
          </w:p>
        </w:tc>
        <w:tc>
          <w:tcPr>
            <w:tcW w:w="4819" w:type="dxa"/>
            <w:tcBorders>
              <w:top w:val="single" w:sz="4" w:space="0" w:color="auto"/>
              <w:left w:val="nil"/>
              <w:bottom w:val="single" w:sz="4" w:space="0" w:color="auto"/>
              <w:right w:val="nil"/>
            </w:tcBorders>
          </w:tcPr>
          <w:p w14:paraId="03C9BFB6" w14:textId="77777777" w:rsidR="00C47A16" w:rsidRPr="00FC7269" w:rsidRDefault="003956FF" w:rsidP="00522862">
            <w:pPr>
              <w:spacing w:after="0" w:line="240" w:lineRule="auto"/>
              <w:ind w:left="0" w:right="0" w:firstLine="0"/>
              <w:rPr>
                <w:rFonts w:ascii="Calibri" w:eastAsia="Times New Roman" w:hAnsi="Calibri"/>
                <w:color w:val="auto"/>
                <w:sz w:val="20"/>
                <w:szCs w:val="20"/>
                <w:lang w:val="en-US" w:eastAsia="en-US"/>
              </w:rPr>
            </w:pPr>
            <w:r w:rsidRPr="00FC7269">
              <w:rPr>
                <w:rFonts w:ascii="Calibri" w:eastAsia="Times New Roman" w:hAnsi="Calibri"/>
                <w:color w:val="auto"/>
                <w:sz w:val="20"/>
                <w:szCs w:val="20"/>
                <w:lang w:val="en-US" w:eastAsia="en-US"/>
              </w:rPr>
              <w:t xml:space="preserve"> </w:t>
            </w:r>
            <w:sdt>
              <w:sdtPr>
                <w:rPr>
                  <w:rFonts w:ascii="Calibri" w:eastAsia="Times New Roman" w:hAnsi="Calibri"/>
                  <w:color w:val="auto"/>
                  <w:sz w:val="20"/>
                  <w:szCs w:val="20"/>
                  <w:lang w:val="en-US" w:eastAsia="en-US"/>
                </w:rPr>
                <w:id w:val="-1901211234"/>
                <w14:checkbox>
                  <w14:checked w14:val="0"/>
                  <w14:checkedState w14:val="2612" w14:font="MS Gothic"/>
                  <w14:uncheckedState w14:val="2610" w14:font="MS Gothic"/>
                </w14:checkbox>
              </w:sdtPr>
              <w:sdtEndPr/>
              <w:sdtContent>
                <w:r w:rsidRPr="00FC7269">
                  <w:rPr>
                    <w:rFonts w:ascii="Segoe UI Symbol" w:eastAsia="Times New Roman" w:hAnsi="Segoe UI Symbol" w:cs="Segoe UI Symbol"/>
                    <w:color w:val="auto"/>
                    <w:sz w:val="20"/>
                    <w:szCs w:val="20"/>
                    <w:lang w:val="en-US" w:eastAsia="en-US"/>
                  </w:rPr>
                  <w:t>☐</w:t>
                </w:r>
              </w:sdtContent>
            </w:sdt>
            <w:r w:rsidRPr="00FC7269">
              <w:rPr>
                <w:rFonts w:ascii="Calibri" w:eastAsia="Times New Roman" w:hAnsi="Calibri"/>
                <w:color w:val="auto"/>
                <w:sz w:val="20"/>
                <w:szCs w:val="20"/>
                <w:lang w:val="en-US" w:eastAsia="en-US"/>
              </w:rPr>
              <w:t xml:space="preserve">  </w:t>
            </w:r>
            <w:r w:rsidR="00C47A16" w:rsidRPr="00FC7269">
              <w:rPr>
                <w:rFonts w:ascii="Calibri" w:eastAsia="Times New Roman" w:hAnsi="Calibri"/>
                <w:color w:val="auto"/>
                <w:sz w:val="20"/>
                <w:szCs w:val="20"/>
                <w:lang w:val="en-US" w:eastAsia="en-US"/>
              </w:rPr>
              <w:t>Not applicable</w:t>
            </w:r>
          </w:p>
          <w:p w14:paraId="6DCC57CC" w14:textId="77777777" w:rsidR="003956FF" w:rsidRPr="00FC7269" w:rsidRDefault="004C263F" w:rsidP="00522862">
            <w:pPr>
              <w:spacing w:after="0" w:line="240" w:lineRule="auto"/>
              <w:ind w:left="0" w:right="0" w:firstLine="0"/>
              <w:rPr>
                <w:rFonts w:ascii="Calibri" w:eastAsia="Times New Roman" w:hAnsi="Calibri"/>
                <w:color w:val="auto"/>
                <w:sz w:val="20"/>
                <w:szCs w:val="20"/>
                <w:lang w:val="en-US" w:eastAsia="en-US"/>
              </w:rPr>
            </w:pPr>
            <w:sdt>
              <w:sdtPr>
                <w:rPr>
                  <w:rFonts w:ascii="Calibri" w:eastAsia="Times New Roman" w:hAnsi="Calibri"/>
                  <w:color w:val="auto"/>
                  <w:sz w:val="20"/>
                  <w:szCs w:val="20"/>
                  <w:lang w:val="en-US" w:eastAsia="en-US"/>
                </w:rPr>
                <w:id w:val="1851756057"/>
                <w14:checkbox>
                  <w14:checked w14:val="0"/>
                  <w14:checkedState w14:val="2612" w14:font="MS Gothic"/>
                  <w14:uncheckedState w14:val="2610" w14:font="MS Gothic"/>
                </w14:checkbox>
              </w:sdtPr>
              <w:sdtEndPr/>
              <w:sdtContent>
                <w:r w:rsidR="00C47A16" w:rsidRPr="00FC7269">
                  <w:rPr>
                    <w:rFonts w:ascii="MS Gothic" w:eastAsia="MS Gothic" w:hAnsi="MS Gothic" w:hint="eastAsia"/>
                    <w:color w:val="auto"/>
                    <w:sz w:val="20"/>
                    <w:szCs w:val="20"/>
                    <w:lang w:val="en-US" w:eastAsia="en-US"/>
                  </w:rPr>
                  <w:t>☐</w:t>
                </w:r>
              </w:sdtContent>
            </w:sdt>
            <w:r w:rsidR="00C47A16" w:rsidRPr="00FC7269">
              <w:rPr>
                <w:rFonts w:ascii="Calibri" w:eastAsia="Times New Roman" w:hAnsi="Calibri"/>
                <w:color w:val="auto"/>
                <w:sz w:val="20"/>
                <w:szCs w:val="20"/>
                <w:lang w:val="en-US" w:eastAsia="en-US"/>
              </w:rPr>
              <w:t xml:space="preserve">  </w:t>
            </w:r>
            <w:r w:rsidR="00C47A16" w:rsidRPr="00FC7269">
              <w:rPr>
                <w:rFonts w:ascii="Calibri" w:eastAsia="Times New Roman" w:hAnsi="Calibri"/>
                <w:bCs/>
                <w:color w:val="auto"/>
                <w:sz w:val="20"/>
                <w:szCs w:val="20"/>
                <w:lang w:val="en-US" w:eastAsia="en-US"/>
              </w:rPr>
              <w:t>Specification</w:t>
            </w:r>
            <w:r w:rsidR="003956FF" w:rsidRPr="00FC7269">
              <w:rPr>
                <w:rFonts w:ascii="Calibri" w:eastAsia="Times New Roman" w:hAnsi="Calibri"/>
                <w:color w:val="auto"/>
                <w:sz w:val="20"/>
                <w:szCs w:val="20"/>
                <w:lang w:val="en-US" w:eastAsia="en-US"/>
              </w:rPr>
              <w:t xml:space="preserve"> </w:t>
            </w:r>
            <w:proofErr w:type="gramStart"/>
            <w:r w:rsidR="003956FF" w:rsidRPr="00FC7269">
              <w:rPr>
                <w:rFonts w:ascii="Calibri" w:eastAsia="Times New Roman" w:hAnsi="Calibri"/>
                <w:color w:val="auto"/>
                <w:sz w:val="20"/>
                <w:szCs w:val="20"/>
                <w:lang w:val="en-US" w:eastAsia="en-US"/>
              </w:rPr>
              <w:t>attached</w:t>
            </w:r>
            <w:proofErr w:type="gramEnd"/>
          </w:p>
          <w:p w14:paraId="53510D2B" w14:textId="77777777" w:rsidR="003956FF" w:rsidRPr="00FC7269" w:rsidRDefault="003956FF" w:rsidP="00522862">
            <w:pPr>
              <w:spacing w:after="0" w:line="240" w:lineRule="auto"/>
              <w:ind w:left="0" w:right="0" w:firstLine="0"/>
              <w:rPr>
                <w:rFonts w:ascii="Calibri" w:eastAsia="Times New Roman" w:hAnsi="Calibri"/>
                <w:color w:val="auto"/>
                <w:sz w:val="20"/>
                <w:szCs w:val="20"/>
                <w:lang w:val="en-US" w:eastAsia="en-US"/>
              </w:rPr>
            </w:pPr>
            <w:r w:rsidRPr="00FC7269">
              <w:rPr>
                <w:rFonts w:ascii="Calibri" w:eastAsia="Times New Roman" w:hAnsi="Calibri"/>
                <w:color w:val="auto"/>
                <w:sz w:val="20"/>
                <w:szCs w:val="20"/>
                <w:lang w:val="en-US" w:eastAsia="en-US"/>
              </w:rPr>
              <w:t>[</w:t>
            </w:r>
            <w:r w:rsidRPr="00FC7269">
              <w:rPr>
                <w:rFonts w:ascii="Calibri" w:eastAsia="Times New Roman" w:hAnsi="Calibri"/>
                <w:i/>
                <w:color w:val="auto"/>
                <w:sz w:val="20"/>
                <w:szCs w:val="20"/>
                <w:lang w:val="en-US" w:eastAsia="en-US"/>
              </w:rPr>
              <w:t>please specify if necessary</w:t>
            </w:r>
            <w:r w:rsidRPr="00FC7269">
              <w:rPr>
                <w:rFonts w:ascii="Calibri" w:eastAsia="Times New Roman" w:hAnsi="Calibri"/>
                <w:color w:val="auto"/>
                <w:sz w:val="20"/>
                <w:szCs w:val="20"/>
                <w:lang w:val="en-US" w:eastAsia="en-US"/>
              </w:rPr>
              <w:t>]</w:t>
            </w:r>
          </w:p>
          <w:p w14:paraId="6772FF5D" w14:textId="77777777" w:rsidR="00C47A16" w:rsidRPr="00FC7269" w:rsidRDefault="00C47A16" w:rsidP="00522862">
            <w:pPr>
              <w:spacing w:after="0" w:line="240" w:lineRule="auto"/>
              <w:ind w:left="0" w:right="0" w:firstLine="0"/>
              <w:rPr>
                <w:rFonts w:ascii="Calibri" w:eastAsia="Times New Roman" w:hAnsi="Calibri"/>
                <w:color w:val="auto"/>
                <w:sz w:val="20"/>
                <w:szCs w:val="20"/>
                <w:lang w:val="en-US" w:eastAsia="en-US"/>
              </w:rPr>
            </w:pPr>
          </w:p>
        </w:tc>
      </w:tr>
      <w:tr w:rsidR="00FC7269" w:rsidRPr="00577123" w14:paraId="15B07062" w14:textId="77777777" w:rsidTr="00476349">
        <w:tc>
          <w:tcPr>
            <w:tcW w:w="4678" w:type="dxa"/>
            <w:tcBorders>
              <w:top w:val="single" w:sz="4" w:space="0" w:color="auto"/>
              <w:left w:val="nil"/>
              <w:bottom w:val="single" w:sz="4" w:space="0" w:color="auto"/>
              <w:right w:val="nil"/>
            </w:tcBorders>
            <w:shd w:val="pct5" w:color="auto" w:fill="FFFFFF"/>
          </w:tcPr>
          <w:p w14:paraId="50C40AF5" w14:textId="77777777" w:rsidR="00C47A16" w:rsidRPr="00FC7269" w:rsidRDefault="003956FF" w:rsidP="00C47A16">
            <w:pPr>
              <w:ind w:left="0" w:right="0" w:firstLine="0"/>
              <w:rPr>
                <w:rFonts w:ascii="Calibri" w:eastAsia="Times" w:hAnsi="Calibri"/>
                <w:bCs/>
                <w:color w:val="auto"/>
                <w:sz w:val="20"/>
                <w:szCs w:val="20"/>
                <w:lang w:val="en-US" w:eastAsia="en-US"/>
              </w:rPr>
            </w:pPr>
            <w:r w:rsidRPr="00FC7269">
              <w:rPr>
                <w:rFonts w:ascii="Calibri" w:eastAsia="Times" w:hAnsi="Calibri"/>
                <w:bCs/>
                <w:color w:val="auto"/>
                <w:sz w:val="20"/>
                <w:szCs w:val="20"/>
                <w:lang w:val="en-US" w:eastAsia="en-US"/>
              </w:rPr>
              <w:t xml:space="preserve">5.2. </w:t>
            </w:r>
            <w:proofErr w:type="spellStart"/>
            <w:r w:rsidR="00C47A16" w:rsidRPr="00FC7269">
              <w:rPr>
                <w:rFonts w:ascii="Calibri" w:eastAsia="Times" w:hAnsi="Calibri"/>
                <w:bCs/>
                <w:color w:val="auto"/>
                <w:sz w:val="20"/>
                <w:szCs w:val="20"/>
                <w:lang w:val="en-US" w:eastAsia="en-US"/>
              </w:rPr>
              <w:t>Organisational</w:t>
            </w:r>
            <w:proofErr w:type="spellEnd"/>
            <w:r w:rsidR="00C47A16" w:rsidRPr="00FC7269">
              <w:rPr>
                <w:rFonts w:ascii="Calibri" w:eastAsia="Times" w:hAnsi="Calibri"/>
                <w:bCs/>
                <w:color w:val="auto"/>
                <w:sz w:val="20"/>
                <w:szCs w:val="20"/>
                <w:lang w:val="en-US" w:eastAsia="en-US"/>
              </w:rPr>
              <w:t xml:space="preserve"> measures ensuring:</w:t>
            </w:r>
          </w:p>
          <w:p w14:paraId="0BE5341F" w14:textId="77777777" w:rsidR="00C47A16" w:rsidRPr="00FC7269" w:rsidRDefault="00C47A16" w:rsidP="00C47A16">
            <w:pPr>
              <w:numPr>
                <w:ilvl w:val="0"/>
                <w:numId w:val="7"/>
              </w:numPr>
              <w:spacing w:after="0" w:line="240" w:lineRule="auto"/>
              <w:ind w:right="0"/>
              <w:rPr>
                <w:rFonts w:ascii="Calibri" w:eastAsia="Times" w:hAnsi="Calibri"/>
                <w:bCs/>
                <w:color w:val="auto"/>
                <w:sz w:val="20"/>
                <w:szCs w:val="20"/>
                <w:lang w:val="en-US" w:eastAsia="en-US"/>
              </w:rPr>
            </w:pPr>
            <w:r w:rsidRPr="00FC7269">
              <w:rPr>
                <w:rFonts w:ascii="Calibri" w:eastAsia="Times" w:hAnsi="Calibri"/>
                <w:bCs/>
                <w:color w:val="auto"/>
                <w:sz w:val="20"/>
                <w:szCs w:val="20"/>
                <w:lang w:val="en-US" w:eastAsia="en-US"/>
              </w:rPr>
              <w:t xml:space="preserve">that it assesses whether the </w:t>
            </w:r>
            <w:proofErr w:type="gramStart"/>
            <w:r w:rsidRPr="00FC7269">
              <w:rPr>
                <w:rFonts w:ascii="Calibri" w:eastAsia="Times" w:hAnsi="Calibri"/>
                <w:bCs/>
                <w:color w:val="auto"/>
                <w:sz w:val="20"/>
                <w:szCs w:val="20"/>
                <w:lang w:val="en-US" w:eastAsia="en-US"/>
              </w:rPr>
              <w:t>third party</w:t>
            </w:r>
            <w:proofErr w:type="gramEnd"/>
            <w:r w:rsidRPr="00FC7269">
              <w:rPr>
                <w:rFonts w:ascii="Calibri" w:eastAsia="Times" w:hAnsi="Calibri"/>
                <w:bCs/>
                <w:color w:val="auto"/>
                <w:sz w:val="20"/>
                <w:szCs w:val="20"/>
                <w:lang w:val="en-US" w:eastAsia="en-US"/>
              </w:rPr>
              <w:t xml:space="preserve"> service provider is carrying out outsourced activities effectively and in compliance with applicable laws and regulatory requirements and adequatel</w:t>
            </w:r>
            <w:r w:rsidR="00476349" w:rsidRPr="00FC7269">
              <w:rPr>
                <w:rFonts w:ascii="Calibri" w:eastAsia="Times" w:hAnsi="Calibri"/>
                <w:bCs/>
                <w:color w:val="auto"/>
                <w:sz w:val="20"/>
                <w:szCs w:val="20"/>
                <w:lang w:val="en-US" w:eastAsia="en-US"/>
              </w:rPr>
              <w:t>y addresses identified failures</w:t>
            </w:r>
          </w:p>
          <w:p w14:paraId="730D37F0" w14:textId="77777777" w:rsidR="00C47A16" w:rsidRPr="00FC7269" w:rsidRDefault="00C47A16" w:rsidP="00C47A16">
            <w:pPr>
              <w:numPr>
                <w:ilvl w:val="0"/>
                <w:numId w:val="7"/>
              </w:numPr>
              <w:spacing w:after="0" w:line="240" w:lineRule="auto"/>
              <w:ind w:right="0"/>
              <w:rPr>
                <w:rFonts w:ascii="Calibri" w:eastAsia="Times" w:hAnsi="Calibri"/>
                <w:bCs/>
                <w:color w:val="auto"/>
                <w:sz w:val="20"/>
                <w:szCs w:val="20"/>
                <w:lang w:val="en-US" w:eastAsia="en-US"/>
              </w:rPr>
            </w:pPr>
            <w:r w:rsidRPr="00FC7269">
              <w:rPr>
                <w:rFonts w:ascii="Calibri" w:eastAsia="Times" w:hAnsi="Calibri"/>
                <w:bCs/>
                <w:color w:val="auto"/>
                <w:sz w:val="20"/>
                <w:szCs w:val="20"/>
                <w:lang w:val="en-US" w:eastAsia="en-US"/>
              </w:rPr>
              <w:lastRenderedPageBreak/>
              <w:t>the identification of the risks in relation to outsourced activities a</w:t>
            </w:r>
            <w:r w:rsidR="00476349" w:rsidRPr="00FC7269">
              <w:rPr>
                <w:rFonts w:ascii="Calibri" w:eastAsia="Times" w:hAnsi="Calibri"/>
                <w:bCs/>
                <w:color w:val="auto"/>
                <w:sz w:val="20"/>
                <w:szCs w:val="20"/>
                <w:lang w:val="en-US" w:eastAsia="en-US"/>
              </w:rPr>
              <w:t xml:space="preserve">nd adequate periodic </w:t>
            </w:r>
            <w:proofErr w:type="gramStart"/>
            <w:r w:rsidR="00476349" w:rsidRPr="00FC7269">
              <w:rPr>
                <w:rFonts w:ascii="Calibri" w:eastAsia="Times" w:hAnsi="Calibri"/>
                <w:bCs/>
                <w:color w:val="auto"/>
                <w:sz w:val="20"/>
                <w:szCs w:val="20"/>
                <w:lang w:val="en-US" w:eastAsia="en-US"/>
              </w:rPr>
              <w:t>monitoring</w:t>
            </w:r>
            <w:proofErr w:type="gramEnd"/>
          </w:p>
          <w:p w14:paraId="5D27F89B" w14:textId="77777777" w:rsidR="00476349" w:rsidRPr="00FC7269" w:rsidRDefault="00C47A16" w:rsidP="00476349">
            <w:pPr>
              <w:numPr>
                <w:ilvl w:val="0"/>
                <w:numId w:val="7"/>
              </w:numPr>
              <w:spacing w:after="0" w:line="240" w:lineRule="auto"/>
              <w:ind w:right="0"/>
              <w:rPr>
                <w:rFonts w:ascii="Calibri" w:eastAsia="Times" w:hAnsi="Calibri"/>
                <w:bCs/>
                <w:color w:val="auto"/>
                <w:sz w:val="20"/>
                <w:szCs w:val="20"/>
                <w:lang w:val="en-US" w:eastAsia="en-US"/>
              </w:rPr>
            </w:pPr>
            <w:r w:rsidRPr="00FC7269">
              <w:rPr>
                <w:rFonts w:ascii="Calibri" w:eastAsia="Times" w:hAnsi="Calibri"/>
                <w:bCs/>
                <w:color w:val="auto"/>
                <w:sz w:val="20"/>
                <w:szCs w:val="20"/>
                <w:lang w:val="en-US" w:eastAsia="en-US"/>
              </w:rPr>
              <w:t>adequate control procedures with respect to outsourced activities, including effectively supervising the activities and their risks within the d</w:t>
            </w:r>
            <w:r w:rsidR="00476349" w:rsidRPr="00FC7269">
              <w:rPr>
                <w:rFonts w:ascii="Calibri" w:eastAsia="Times" w:hAnsi="Calibri"/>
                <w:bCs/>
                <w:color w:val="auto"/>
                <w:sz w:val="20"/>
                <w:szCs w:val="20"/>
                <w:lang w:val="en-US" w:eastAsia="en-US"/>
              </w:rPr>
              <w:t xml:space="preserve">ata reporting services </w:t>
            </w:r>
            <w:proofErr w:type="gramStart"/>
            <w:r w:rsidR="00476349" w:rsidRPr="00FC7269">
              <w:rPr>
                <w:rFonts w:ascii="Calibri" w:eastAsia="Times" w:hAnsi="Calibri"/>
                <w:bCs/>
                <w:color w:val="auto"/>
                <w:sz w:val="20"/>
                <w:szCs w:val="20"/>
                <w:lang w:val="en-US" w:eastAsia="en-US"/>
              </w:rPr>
              <w:t>provider</w:t>
            </w:r>
            <w:proofErr w:type="gramEnd"/>
          </w:p>
          <w:p w14:paraId="61794D6A" w14:textId="77777777" w:rsidR="003956FF" w:rsidRPr="00FC7269" w:rsidRDefault="00C47A16" w:rsidP="00476349">
            <w:pPr>
              <w:numPr>
                <w:ilvl w:val="0"/>
                <w:numId w:val="7"/>
              </w:numPr>
              <w:spacing w:after="0" w:line="240" w:lineRule="auto"/>
              <w:ind w:right="0"/>
              <w:rPr>
                <w:rFonts w:ascii="Calibri" w:eastAsia="Times" w:hAnsi="Calibri"/>
                <w:bCs/>
                <w:color w:val="auto"/>
                <w:sz w:val="20"/>
                <w:szCs w:val="20"/>
                <w:lang w:val="en-US" w:eastAsia="en-US"/>
              </w:rPr>
            </w:pPr>
            <w:r w:rsidRPr="00FC7269">
              <w:rPr>
                <w:rFonts w:ascii="Calibri" w:eastAsia="Times" w:hAnsi="Calibri"/>
                <w:bCs/>
                <w:color w:val="auto"/>
                <w:sz w:val="20"/>
                <w:szCs w:val="20"/>
                <w:lang w:val="en-US" w:eastAsia="en-US"/>
              </w:rPr>
              <w:t>adequate business continuity of outsourced activities</w:t>
            </w:r>
          </w:p>
          <w:p w14:paraId="059BC60F" w14:textId="77777777" w:rsidR="003956FF" w:rsidRPr="00FC7269" w:rsidRDefault="003956FF" w:rsidP="00522862">
            <w:pPr>
              <w:spacing w:after="0" w:line="240" w:lineRule="auto"/>
              <w:ind w:left="0" w:right="0" w:firstLine="0"/>
              <w:rPr>
                <w:rFonts w:ascii="Calibri" w:eastAsia="Times" w:hAnsi="Calibri"/>
                <w:color w:val="auto"/>
                <w:sz w:val="20"/>
                <w:szCs w:val="20"/>
                <w:lang w:val="en-US" w:eastAsia="en-US"/>
              </w:rPr>
            </w:pPr>
          </w:p>
        </w:tc>
        <w:tc>
          <w:tcPr>
            <w:tcW w:w="144" w:type="dxa"/>
            <w:tcBorders>
              <w:top w:val="single" w:sz="4" w:space="0" w:color="auto"/>
              <w:left w:val="nil"/>
              <w:bottom w:val="single" w:sz="4" w:space="0" w:color="auto"/>
              <w:right w:val="nil"/>
            </w:tcBorders>
            <w:shd w:val="pct12" w:color="auto" w:fill="FFFFFF"/>
          </w:tcPr>
          <w:p w14:paraId="4409EC2A" w14:textId="77777777" w:rsidR="003956FF" w:rsidRPr="00FC7269" w:rsidRDefault="003956FF" w:rsidP="00522862">
            <w:pPr>
              <w:spacing w:after="0" w:line="240" w:lineRule="auto"/>
              <w:ind w:left="0" w:right="0" w:firstLine="0"/>
              <w:rPr>
                <w:rFonts w:ascii="Calibri" w:eastAsia="Times" w:hAnsi="Calibri"/>
                <w:color w:val="auto"/>
                <w:sz w:val="20"/>
                <w:szCs w:val="20"/>
                <w:lang w:val="en-US" w:eastAsia="en-US"/>
              </w:rPr>
            </w:pPr>
          </w:p>
        </w:tc>
        <w:tc>
          <w:tcPr>
            <w:tcW w:w="4819" w:type="dxa"/>
            <w:tcBorders>
              <w:top w:val="single" w:sz="4" w:space="0" w:color="auto"/>
              <w:left w:val="nil"/>
              <w:bottom w:val="single" w:sz="4" w:space="0" w:color="auto"/>
              <w:right w:val="nil"/>
            </w:tcBorders>
          </w:tcPr>
          <w:p w14:paraId="4BB5E25F" w14:textId="77777777" w:rsidR="00C47A16" w:rsidRPr="00FC7269" w:rsidRDefault="004C263F" w:rsidP="00C47A16">
            <w:pPr>
              <w:spacing w:after="0" w:line="240" w:lineRule="auto"/>
              <w:ind w:left="0" w:right="0" w:firstLine="0"/>
              <w:rPr>
                <w:rFonts w:ascii="Calibri" w:eastAsia="Times" w:hAnsi="Calibri"/>
                <w:color w:val="auto"/>
                <w:sz w:val="20"/>
                <w:szCs w:val="20"/>
                <w:lang w:val="en-US" w:eastAsia="en-US"/>
              </w:rPr>
            </w:pPr>
            <w:sdt>
              <w:sdtPr>
                <w:rPr>
                  <w:rFonts w:ascii="Calibri" w:eastAsia="Times" w:hAnsi="Calibri"/>
                  <w:color w:val="auto"/>
                  <w:sz w:val="20"/>
                  <w:szCs w:val="20"/>
                  <w:lang w:val="en-US" w:eastAsia="en-US"/>
                </w:rPr>
                <w:id w:val="454306656"/>
                <w14:checkbox>
                  <w14:checked w14:val="0"/>
                  <w14:checkedState w14:val="2612" w14:font="MS Gothic"/>
                  <w14:uncheckedState w14:val="2610" w14:font="MS Gothic"/>
                </w14:checkbox>
              </w:sdtPr>
              <w:sdtEndPr/>
              <w:sdtContent>
                <w:r w:rsidR="00C47A16" w:rsidRPr="00FC7269">
                  <w:rPr>
                    <w:rFonts w:ascii="Segoe UI Symbol" w:eastAsia="Times" w:hAnsi="Segoe UI Symbol" w:cs="Segoe UI Symbol"/>
                    <w:color w:val="auto"/>
                    <w:sz w:val="20"/>
                    <w:szCs w:val="20"/>
                    <w:lang w:val="en-US" w:eastAsia="en-US"/>
                  </w:rPr>
                  <w:t>☐</w:t>
                </w:r>
              </w:sdtContent>
            </w:sdt>
            <w:r w:rsidR="00C47A16" w:rsidRPr="00FC7269">
              <w:rPr>
                <w:rFonts w:ascii="Calibri" w:eastAsia="Times" w:hAnsi="Calibri"/>
                <w:color w:val="auto"/>
                <w:sz w:val="20"/>
                <w:szCs w:val="20"/>
                <w:lang w:val="en-US" w:eastAsia="en-US"/>
              </w:rPr>
              <w:t xml:space="preserve">  Not applicable</w:t>
            </w:r>
          </w:p>
          <w:p w14:paraId="1BBA2B8F" w14:textId="77777777" w:rsidR="00C47A16" w:rsidRPr="00FC7269" w:rsidRDefault="004C263F" w:rsidP="00C47A16">
            <w:pPr>
              <w:spacing w:after="0" w:line="240" w:lineRule="auto"/>
              <w:ind w:left="0" w:right="0" w:firstLine="0"/>
              <w:rPr>
                <w:rFonts w:ascii="Calibri" w:eastAsia="Times" w:hAnsi="Calibri"/>
                <w:color w:val="auto"/>
                <w:sz w:val="20"/>
                <w:szCs w:val="20"/>
                <w:lang w:val="en-US" w:eastAsia="en-US"/>
              </w:rPr>
            </w:pPr>
            <w:sdt>
              <w:sdtPr>
                <w:rPr>
                  <w:rFonts w:ascii="Calibri" w:eastAsia="Times" w:hAnsi="Calibri"/>
                  <w:color w:val="auto"/>
                  <w:sz w:val="20"/>
                  <w:szCs w:val="20"/>
                  <w:lang w:val="en-US" w:eastAsia="en-US"/>
                </w:rPr>
                <w:id w:val="1549879802"/>
                <w14:checkbox>
                  <w14:checked w14:val="0"/>
                  <w14:checkedState w14:val="2612" w14:font="MS Gothic"/>
                  <w14:uncheckedState w14:val="2610" w14:font="MS Gothic"/>
                </w14:checkbox>
              </w:sdtPr>
              <w:sdtEndPr/>
              <w:sdtContent>
                <w:r w:rsidR="00C47A16" w:rsidRPr="00FC7269">
                  <w:rPr>
                    <w:rFonts w:ascii="Segoe UI Symbol" w:eastAsia="Times" w:hAnsi="Segoe UI Symbol" w:cs="Segoe UI Symbol"/>
                    <w:color w:val="auto"/>
                    <w:sz w:val="20"/>
                    <w:szCs w:val="20"/>
                    <w:lang w:val="en-US" w:eastAsia="en-US"/>
                  </w:rPr>
                  <w:t>☐</w:t>
                </w:r>
              </w:sdtContent>
            </w:sdt>
            <w:r w:rsidR="00C47A16" w:rsidRPr="00FC7269">
              <w:rPr>
                <w:rFonts w:ascii="Calibri" w:eastAsia="Times" w:hAnsi="Calibri"/>
                <w:color w:val="auto"/>
                <w:sz w:val="20"/>
                <w:szCs w:val="20"/>
                <w:lang w:val="en-US" w:eastAsia="en-US"/>
              </w:rPr>
              <w:t xml:space="preserve">  </w:t>
            </w:r>
            <w:proofErr w:type="spellStart"/>
            <w:r w:rsidR="00C47A16" w:rsidRPr="00FC7269">
              <w:rPr>
                <w:rFonts w:ascii="Calibri" w:eastAsia="Times" w:hAnsi="Calibri"/>
                <w:bCs/>
                <w:color w:val="auto"/>
                <w:sz w:val="20"/>
                <w:szCs w:val="20"/>
                <w:lang w:val="en-US" w:eastAsia="en-US"/>
              </w:rPr>
              <w:t>Organisational</w:t>
            </w:r>
            <w:proofErr w:type="spellEnd"/>
            <w:r w:rsidR="00C47A16" w:rsidRPr="00FC7269">
              <w:rPr>
                <w:rFonts w:ascii="Calibri" w:eastAsia="Times" w:hAnsi="Calibri"/>
                <w:bCs/>
                <w:color w:val="auto"/>
                <w:sz w:val="20"/>
                <w:szCs w:val="20"/>
                <w:lang w:val="en-US" w:eastAsia="en-US"/>
              </w:rPr>
              <w:t xml:space="preserve"> measures</w:t>
            </w:r>
            <w:r w:rsidR="00C47A16" w:rsidRPr="00FC7269">
              <w:rPr>
                <w:rFonts w:ascii="Calibri" w:eastAsia="Times" w:hAnsi="Calibri"/>
                <w:color w:val="auto"/>
                <w:sz w:val="20"/>
                <w:szCs w:val="20"/>
                <w:lang w:val="en-US" w:eastAsia="en-US"/>
              </w:rPr>
              <w:t xml:space="preserve"> </w:t>
            </w:r>
            <w:proofErr w:type="gramStart"/>
            <w:r w:rsidR="00C47A16" w:rsidRPr="00FC7269">
              <w:rPr>
                <w:rFonts w:ascii="Calibri" w:eastAsia="Times" w:hAnsi="Calibri"/>
                <w:color w:val="auto"/>
                <w:sz w:val="20"/>
                <w:szCs w:val="20"/>
                <w:lang w:val="en-US" w:eastAsia="en-US"/>
              </w:rPr>
              <w:t>attached</w:t>
            </w:r>
            <w:proofErr w:type="gramEnd"/>
          </w:p>
          <w:p w14:paraId="5025C6A5" w14:textId="77777777" w:rsidR="00C47A16" w:rsidRPr="00FC7269" w:rsidRDefault="00C47A16" w:rsidP="00C47A16">
            <w:pPr>
              <w:spacing w:after="0" w:line="240" w:lineRule="auto"/>
              <w:ind w:left="0" w:right="0" w:firstLine="0"/>
              <w:rPr>
                <w:rFonts w:ascii="Calibri" w:eastAsia="Times" w:hAnsi="Calibri"/>
                <w:color w:val="auto"/>
                <w:sz w:val="20"/>
                <w:szCs w:val="20"/>
                <w:lang w:val="en-US" w:eastAsia="en-US"/>
              </w:rPr>
            </w:pPr>
            <w:r w:rsidRPr="00FC7269">
              <w:rPr>
                <w:rFonts w:ascii="Calibri" w:eastAsia="Times" w:hAnsi="Calibri"/>
                <w:color w:val="auto"/>
                <w:sz w:val="20"/>
                <w:szCs w:val="20"/>
                <w:lang w:val="en-US" w:eastAsia="en-US"/>
              </w:rPr>
              <w:t>[</w:t>
            </w:r>
            <w:r w:rsidRPr="00FC7269">
              <w:rPr>
                <w:rFonts w:ascii="Calibri" w:eastAsia="Times" w:hAnsi="Calibri"/>
                <w:i/>
                <w:color w:val="auto"/>
                <w:sz w:val="20"/>
                <w:szCs w:val="20"/>
                <w:lang w:val="en-US" w:eastAsia="en-US"/>
              </w:rPr>
              <w:t>please specify if necessary</w:t>
            </w:r>
            <w:r w:rsidRPr="00FC7269">
              <w:rPr>
                <w:rFonts w:ascii="Calibri" w:eastAsia="Times" w:hAnsi="Calibri"/>
                <w:color w:val="auto"/>
                <w:sz w:val="20"/>
                <w:szCs w:val="20"/>
                <w:lang w:val="en-US" w:eastAsia="en-US"/>
              </w:rPr>
              <w:t>]</w:t>
            </w:r>
          </w:p>
          <w:p w14:paraId="54427C89" w14:textId="77777777" w:rsidR="003956FF" w:rsidRPr="00FC7269" w:rsidRDefault="003956FF" w:rsidP="00522862">
            <w:pPr>
              <w:spacing w:after="0" w:line="240" w:lineRule="auto"/>
              <w:ind w:left="0" w:right="0" w:firstLine="0"/>
              <w:rPr>
                <w:rFonts w:ascii="Calibri" w:eastAsia="Times" w:hAnsi="Calibri"/>
                <w:color w:val="auto"/>
                <w:sz w:val="20"/>
                <w:szCs w:val="20"/>
                <w:lang w:val="en-US" w:eastAsia="en-US"/>
              </w:rPr>
            </w:pPr>
          </w:p>
        </w:tc>
      </w:tr>
      <w:tr w:rsidR="00FC7269" w:rsidRPr="00FC7269" w14:paraId="7DC45F81" w14:textId="77777777" w:rsidTr="00CF77DB">
        <w:tc>
          <w:tcPr>
            <w:tcW w:w="4678" w:type="dxa"/>
            <w:tcBorders>
              <w:top w:val="single" w:sz="4" w:space="0" w:color="auto"/>
              <w:left w:val="nil"/>
              <w:bottom w:val="single" w:sz="4" w:space="0" w:color="auto"/>
              <w:right w:val="nil"/>
            </w:tcBorders>
            <w:shd w:val="pct5" w:color="auto" w:fill="FFFFFF"/>
          </w:tcPr>
          <w:p w14:paraId="2CD4268F" w14:textId="77777777" w:rsidR="00476349" w:rsidRPr="00FC7269" w:rsidRDefault="003956FF" w:rsidP="00476349">
            <w:pPr>
              <w:ind w:left="0" w:right="0" w:firstLine="0"/>
              <w:rPr>
                <w:rFonts w:ascii="Calibri" w:eastAsia="Times" w:hAnsi="Calibri"/>
                <w:bCs/>
                <w:color w:val="auto"/>
                <w:sz w:val="20"/>
                <w:szCs w:val="20"/>
                <w:lang w:val="en-US" w:eastAsia="en-US"/>
              </w:rPr>
            </w:pPr>
            <w:r w:rsidRPr="00FC7269">
              <w:rPr>
                <w:rFonts w:ascii="Calibri" w:eastAsia="Times" w:hAnsi="Calibri"/>
                <w:bCs/>
                <w:color w:val="auto"/>
                <w:sz w:val="20"/>
                <w:szCs w:val="20"/>
                <w:lang w:val="en-US" w:eastAsia="en-US"/>
              </w:rPr>
              <w:t xml:space="preserve">5.3 </w:t>
            </w:r>
            <w:r w:rsidR="00476349" w:rsidRPr="00FC7269">
              <w:rPr>
                <w:rFonts w:ascii="Calibri" w:eastAsia="Times" w:hAnsi="Calibri"/>
                <w:bCs/>
                <w:color w:val="auto"/>
                <w:sz w:val="20"/>
                <w:szCs w:val="20"/>
                <w:lang w:val="en-US" w:eastAsia="en-US"/>
              </w:rPr>
              <w:t>In case of any outsourced critical functions:</w:t>
            </w:r>
          </w:p>
          <w:p w14:paraId="61D81650" w14:textId="77777777" w:rsidR="00476349" w:rsidRPr="00FC7269" w:rsidRDefault="00476349" w:rsidP="00476349">
            <w:pPr>
              <w:numPr>
                <w:ilvl w:val="0"/>
                <w:numId w:val="9"/>
              </w:numPr>
              <w:spacing w:after="0" w:line="240" w:lineRule="auto"/>
              <w:ind w:right="0"/>
              <w:rPr>
                <w:rFonts w:ascii="Calibri" w:eastAsia="Times" w:hAnsi="Calibri"/>
                <w:bCs/>
                <w:color w:val="auto"/>
                <w:sz w:val="20"/>
                <w:szCs w:val="20"/>
                <w:lang w:val="en-US" w:eastAsia="en-US"/>
              </w:rPr>
            </w:pPr>
            <w:r w:rsidRPr="00FC7269">
              <w:rPr>
                <w:rFonts w:ascii="Calibri" w:eastAsia="Times" w:hAnsi="Calibri"/>
                <w:bCs/>
                <w:color w:val="auto"/>
                <w:sz w:val="20"/>
                <w:szCs w:val="20"/>
                <w:lang w:val="en-US" w:eastAsia="en-US"/>
              </w:rPr>
              <w:t xml:space="preserve">the identification of the </w:t>
            </w:r>
            <w:proofErr w:type="gramStart"/>
            <w:r w:rsidRPr="00FC7269">
              <w:rPr>
                <w:rFonts w:ascii="Calibri" w:eastAsia="Times" w:hAnsi="Calibri"/>
                <w:bCs/>
                <w:color w:val="auto"/>
                <w:sz w:val="20"/>
                <w:szCs w:val="20"/>
                <w:lang w:val="en-US" w:eastAsia="en-US"/>
              </w:rPr>
              <w:t>third party</w:t>
            </w:r>
            <w:proofErr w:type="gramEnd"/>
            <w:r w:rsidRPr="00FC7269">
              <w:rPr>
                <w:rFonts w:ascii="Calibri" w:eastAsia="Times" w:hAnsi="Calibri"/>
                <w:bCs/>
                <w:color w:val="auto"/>
                <w:sz w:val="20"/>
                <w:szCs w:val="20"/>
                <w:lang w:val="en-US" w:eastAsia="en-US"/>
              </w:rPr>
              <w:t xml:space="preserve"> service provider</w:t>
            </w:r>
          </w:p>
          <w:p w14:paraId="39DCD726" w14:textId="66A8E514" w:rsidR="00476349" w:rsidRPr="00FC7269" w:rsidRDefault="00476349" w:rsidP="00476349">
            <w:pPr>
              <w:numPr>
                <w:ilvl w:val="0"/>
                <w:numId w:val="9"/>
              </w:numPr>
              <w:spacing w:after="0" w:line="240" w:lineRule="auto"/>
              <w:ind w:right="0"/>
              <w:rPr>
                <w:rFonts w:ascii="Calibri" w:eastAsia="Times" w:hAnsi="Calibri"/>
                <w:bCs/>
                <w:color w:val="auto"/>
                <w:sz w:val="20"/>
                <w:szCs w:val="20"/>
                <w:lang w:val="en-US" w:eastAsia="en-US"/>
              </w:rPr>
            </w:pPr>
            <w:r w:rsidRPr="00FC7269">
              <w:rPr>
                <w:rFonts w:ascii="Calibri" w:eastAsia="Times" w:hAnsi="Calibri"/>
                <w:bCs/>
                <w:color w:val="auto"/>
                <w:sz w:val="20"/>
                <w:szCs w:val="20"/>
                <w:lang w:val="en-US" w:eastAsia="en-US"/>
              </w:rPr>
              <w:t xml:space="preserve">the </w:t>
            </w:r>
            <w:proofErr w:type="spellStart"/>
            <w:r w:rsidRPr="00FC7269">
              <w:rPr>
                <w:rFonts w:ascii="Calibri" w:eastAsia="Times" w:hAnsi="Calibri"/>
                <w:bCs/>
                <w:color w:val="auto"/>
                <w:sz w:val="20"/>
                <w:szCs w:val="20"/>
                <w:lang w:val="en-US" w:eastAsia="en-US"/>
              </w:rPr>
              <w:t>organisational</w:t>
            </w:r>
            <w:proofErr w:type="spellEnd"/>
            <w:r w:rsidRPr="00FC7269">
              <w:rPr>
                <w:rFonts w:ascii="Calibri" w:eastAsia="Times" w:hAnsi="Calibri"/>
                <w:bCs/>
                <w:color w:val="auto"/>
                <w:sz w:val="20"/>
                <w:szCs w:val="20"/>
                <w:lang w:val="en-US" w:eastAsia="en-US"/>
              </w:rPr>
              <w:t xml:space="preserve"> measures and policies with respect to outsourcing and the risks posed by it as specified in paragraph 4 of Article 6 of Commission Delegated Regulation </w:t>
            </w:r>
            <w:proofErr w:type="gramStart"/>
            <w:r w:rsidRPr="00FC7269">
              <w:rPr>
                <w:rFonts w:ascii="Calibri" w:eastAsia="Times" w:hAnsi="Calibri"/>
                <w:bCs/>
                <w:color w:val="auto"/>
                <w:sz w:val="20"/>
                <w:szCs w:val="20"/>
                <w:lang w:val="en-US" w:eastAsia="en-US"/>
              </w:rPr>
              <w:t>C(</w:t>
            </w:r>
            <w:proofErr w:type="gramEnd"/>
            <w:r w:rsidRPr="00FC7269">
              <w:rPr>
                <w:rFonts w:ascii="Calibri" w:eastAsia="Times" w:hAnsi="Calibri"/>
                <w:bCs/>
                <w:color w:val="auto"/>
                <w:sz w:val="20"/>
                <w:szCs w:val="20"/>
                <w:lang w:val="en-US" w:eastAsia="en-US"/>
              </w:rPr>
              <w:t>2016) 3201)</w:t>
            </w:r>
            <w:r w:rsidR="008F6DB4" w:rsidRPr="00FC7269" w:rsidDel="008F6DB4">
              <w:rPr>
                <w:rFonts w:ascii="Calibri" w:eastAsia="Times" w:hAnsi="Calibri"/>
                <w:bCs/>
                <w:color w:val="auto"/>
                <w:sz w:val="20"/>
                <w:szCs w:val="20"/>
                <w:lang w:val="en-US" w:eastAsia="en-US"/>
              </w:rPr>
              <w:t xml:space="preserve"> </w:t>
            </w:r>
          </w:p>
          <w:p w14:paraId="6836AFB5" w14:textId="77777777" w:rsidR="003956FF" w:rsidRPr="00FC7269" w:rsidRDefault="00476349" w:rsidP="00476349">
            <w:pPr>
              <w:numPr>
                <w:ilvl w:val="0"/>
                <w:numId w:val="9"/>
              </w:numPr>
              <w:spacing w:after="0" w:line="240" w:lineRule="auto"/>
              <w:ind w:right="0"/>
              <w:rPr>
                <w:rFonts w:ascii="Calibri" w:eastAsia="Times" w:hAnsi="Calibri"/>
                <w:bCs/>
                <w:color w:val="auto"/>
                <w:sz w:val="20"/>
                <w:szCs w:val="20"/>
                <w:lang w:val="en-US" w:eastAsia="en-US"/>
              </w:rPr>
            </w:pPr>
            <w:r w:rsidRPr="00FC7269">
              <w:rPr>
                <w:rFonts w:ascii="Calibri" w:eastAsia="Times" w:hAnsi="Calibri"/>
                <w:bCs/>
                <w:color w:val="auto"/>
                <w:sz w:val="20"/>
                <w:szCs w:val="20"/>
                <w:lang w:val="en-US" w:eastAsia="en-US"/>
              </w:rPr>
              <w:t>internal or external reports on the outsourced activities</w:t>
            </w:r>
          </w:p>
          <w:p w14:paraId="14FFA9F8" w14:textId="77777777" w:rsidR="003956FF" w:rsidRPr="00FC7269" w:rsidRDefault="003956FF" w:rsidP="00522862">
            <w:pPr>
              <w:spacing w:after="0" w:line="240" w:lineRule="auto"/>
              <w:ind w:left="0" w:right="0" w:firstLine="0"/>
              <w:rPr>
                <w:rFonts w:ascii="Calibri" w:eastAsia="Times" w:hAnsi="Calibri"/>
                <w:bCs/>
                <w:color w:val="auto"/>
                <w:sz w:val="20"/>
                <w:szCs w:val="20"/>
                <w:lang w:val="en-US" w:eastAsia="en-US"/>
              </w:rPr>
            </w:pPr>
          </w:p>
        </w:tc>
        <w:tc>
          <w:tcPr>
            <w:tcW w:w="144" w:type="dxa"/>
            <w:tcBorders>
              <w:top w:val="single" w:sz="4" w:space="0" w:color="auto"/>
              <w:left w:val="nil"/>
              <w:bottom w:val="single" w:sz="4" w:space="0" w:color="auto"/>
              <w:right w:val="nil"/>
            </w:tcBorders>
            <w:shd w:val="pct12" w:color="auto" w:fill="FFFFFF"/>
          </w:tcPr>
          <w:p w14:paraId="2F284232" w14:textId="77777777" w:rsidR="003956FF" w:rsidRPr="00FC7269" w:rsidRDefault="003956FF" w:rsidP="00522862">
            <w:pPr>
              <w:spacing w:after="0" w:line="240" w:lineRule="auto"/>
              <w:ind w:left="0" w:right="0" w:firstLine="0"/>
              <w:rPr>
                <w:rFonts w:ascii="Calibri" w:eastAsia="Times" w:hAnsi="Calibri"/>
                <w:color w:val="auto"/>
                <w:sz w:val="20"/>
                <w:szCs w:val="20"/>
                <w:lang w:val="en-US" w:eastAsia="en-US"/>
              </w:rPr>
            </w:pPr>
          </w:p>
        </w:tc>
        <w:tc>
          <w:tcPr>
            <w:tcW w:w="4819" w:type="dxa"/>
            <w:tcBorders>
              <w:top w:val="single" w:sz="4" w:space="0" w:color="auto"/>
              <w:left w:val="nil"/>
              <w:bottom w:val="single" w:sz="4" w:space="0" w:color="auto"/>
              <w:right w:val="nil"/>
            </w:tcBorders>
          </w:tcPr>
          <w:p w14:paraId="36804D5C" w14:textId="77777777" w:rsidR="00476349" w:rsidRPr="00FC7269" w:rsidRDefault="004C263F" w:rsidP="00476349">
            <w:pPr>
              <w:spacing w:after="0" w:line="240" w:lineRule="auto"/>
              <w:ind w:left="0" w:right="0" w:firstLine="0"/>
              <w:rPr>
                <w:rFonts w:ascii="Calibri" w:eastAsia="Times" w:hAnsi="Calibri"/>
                <w:color w:val="auto"/>
                <w:sz w:val="20"/>
                <w:szCs w:val="20"/>
                <w:lang w:val="en-US" w:eastAsia="en-US"/>
              </w:rPr>
            </w:pPr>
            <w:sdt>
              <w:sdtPr>
                <w:rPr>
                  <w:rFonts w:ascii="Calibri" w:eastAsia="Times" w:hAnsi="Calibri"/>
                  <w:color w:val="auto"/>
                  <w:sz w:val="20"/>
                  <w:szCs w:val="20"/>
                  <w:lang w:val="en-US" w:eastAsia="en-US"/>
                </w:rPr>
                <w:id w:val="1927459152"/>
                <w14:checkbox>
                  <w14:checked w14:val="0"/>
                  <w14:checkedState w14:val="2612" w14:font="MS Gothic"/>
                  <w14:uncheckedState w14:val="2610" w14:font="MS Gothic"/>
                </w14:checkbox>
              </w:sdtPr>
              <w:sdtEndPr/>
              <w:sdtContent>
                <w:r w:rsidR="00476349" w:rsidRPr="00FC7269">
                  <w:rPr>
                    <w:rFonts w:ascii="Segoe UI Symbol" w:eastAsia="Times" w:hAnsi="Segoe UI Symbol" w:cs="Segoe UI Symbol"/>
                    <w:color w:val="auto"/>
                    <w:sz w:val="20"/>
                    <w:szCs w:val="20"/>
                    <w:lang w:val="en-US" w:eastAsia="en-US"/>
                  </w:rPr>
                  <w:t>☐</w:t>
                </w:r>
              </w:sdtContent>
            </w:sdt>
            <w:r w:rsidR="00476349" w:rsidRPr="00FC7269">
              <w:rPr>
                <w:rFonts w:ascii="Calibri" w:eastAsia="Times" w:hAnsi="Calibri"/>
                <w:color w:val="auto"/>
                <w:sz w:val="20"/>
                <w:szCs w:val="20"/>
                <w:lang w:val="en-US" w:eastAsia="en-US"/>
              </w:rPr>
              <w:t xml:space="preserve">  No critical functions </w:t>
            </w:r>
            <w:proofErr w:type="gramStart"/>
            <w:r w:rsidR="00476349" w:rsidRPr="00FC7269">
              <w:rPr>
                <w:rFonts w:ascii="Calibri" w:eastAsia="Times" w:hAnsi="Calibri"/>
                <w:color w:val="auto"/>
                <w:sz w:val="20"/>
                <w:szCs w:val="20"/>
                <w:lang w:val="en-US" w:eastAsia="en-US"/>
              </w:rPr>
              <w:t>outsourced</w:t>
            </w:r>
            <w:proofErr w:type="gramEnd"/>
          </w:p>
          <w:p w14:paraId="73248A0D" w14:textId="77777777" w:rsidR="00476349" w:rsidRPr="00FC7269" w:rsidRDefault="004C263F" w:rsidP="00476349">
            <w:pPr>
              <w:spacing w:after="0" w:line="240" w:lineRule="auto"/>
              <w:ind w:left="0" w:right="0" w:firstLine="0"/>
              <w:rPr>
                <w:rFonts w:ascii="Calibri" w:eastAsia="Times" w:hAnsi="Calibri"/>
                <w:color w:val="auto"/>
                <w:sz w:val="20"/>
                <w:szCs w:val="20"/>
                <w:lang w:val="en-US" w:eastAsia="en-US"/>
              </w:rPr>
            </w:pPr>
            <w:sdt>
              <w:sdtPr>
                <w:rPr>
                  <w:rFonts w:ascii="Calibri" w:eastAsia="Times" w:hAnsi="Calibri"/>
                  <w:color w:val="auto"/>
                  <w:sz w:val="20"/>
                  <w:szCs w:val="20"/>
                  <w:lang w:val="en-US" w:eastAsia="en-US"/>
                </w:rPr>
                <w:id w:val="-1096169295"/>
                <w14:checkbox>
                  <w14:checked w14:val="0"/>
                  <w14:checkedState w14:val="2612" w14:font="MS Gothic"/>
                  <w14:uncheckedState w14:val="2610" w14:font="MS Gothic"/>
                </w14:checkbox>
              </w:sdtPr>
              <w:sdtEndPr/>
              <w:sdtContent>
                <w:r w:rsidR="00476349" w:rsidRPr="00FC7269">
                  <w:rPr>
                    <w:rFonts w:ascii="Segoe UI Symbol" w:eastAsia="Times" w:hAnsi="Segoe UI Symbol" w:cs="Segoe UI Symbol"/>
                    <w:color w:val="auto"/>
                    <w:sz w:val="20"/>
                    <w:szCs w:val="20"/>
                    <w:lang w:val="en-US" w:eastAsia="en-US"/>
                  </w:rPr>
                  <w:t>☐</w:t>
                </w:r>
              </w:sdtContent>
            </w:sdt>
            <w:r w:rsidR="00476349" w:rsidRPr="00FC7269">
              <w:rPr>
                <w:rFonts w:ascii="Calibri" w:eastAsia="Times" w:hAnsi="Calibri"/>
                <w:color w:val="auto"/>
                <w:sz w:val="20"/>
                <w:szCs w:val="20"/>
                <w:lang w:val="en-US" w:eastAsia="en-US"/>
              </w:rPr>
              <w:t xml:space="preserve">  </w:t>
            </w:r>
            <w:r w:rsidR="00476349" w:rsidRPr="00FC7269">
              <w:rPr>
                <w:rFonts w:ascii="Calibri" w:eastAsia="Times" w:hAnsi="Calibri"/>
                <w:bCs/>
                <w:color w:val="auto"/>
                <w:sz w:val="20"/>
                <w:szCs w:val="20"/>
                <w:lang w:val="en-US" w:eastAsia="en-US"/>
              </w:rPr>
              <w:t>Required information</w:t>
            </w:r>
            <w:r w:rsidR="00476349" w:rsidRPr="00FC7269">
              <w:rPr>
                <w:rFonts w:ascii="Calibri" w:eastAsia="Times" w:hAnsi="Calibri"/>
                <w:color w:val="auto"/>
                <w:sz w:val="20"/>
                <w:szCs w:val="20"/>
                <w:lang w:val="en-US" w:eastAsia="en-US"/>
              </w:rPr>
              <w:t xml:space="preserve"> </w:t>
            </w:r>
            <w:proofErr w:type="gramStart"/>
            <w:r w:rsidR="00476349" w:rsidRPr="00FC7269">
              <w:rPr>
                <w:rFonts w:ascii="Calibri" w:eastAsia="Times" w:hAnsi="Calibri"/>
                <w:color w:val="auto"/>
                <w:sz w:val="20"/>
                <w:szCs w:val="20"/>
                <w:lang w:val="en-US" w:eastAsia="en-US"/>
              </w:rPr>
              <w:t>attached</w:t>
            </w:r>
            <w:proofErr w:type="gramEnd"/>
          </w:p>
          <w:p w14:paraId="5BD10770" w14:textId="77777777" w:rsidR="00476349" w:rsidRPr="00FC7269" w:rsidRDefault="00476349" w:rsidP="00476349">
            <w:pPr>
              <w:spacing w:after="0" w:line="240" w:lineRule="auto"/>
              <w:ind w:left="0" w:right="0" w:firstLine="0"/>
              <w:rPr>
                <w:rFonts w:ascii="Calibri" w:eastAsia="Times" w:hAnsi="Calibri"/>
                <w:color w:val="auto"/>
                <w:sz w:val="20"/>
                <w:szCs w:val="20"/>
                <w:lang w:val="en-US" w:eastAsia="en-US"/>
              </w:rPr>
            </w:pPr>
            <w:r w:rsidRPr="00FC7269">
              <w:rPr>
                <w:rFonts w:ascii="Calibri" w:eastAsia="Times" w:hAnsi="Calibri"/>
                <w:color w:val="auto"/>
                <w:sz w:val="20"/>
                <w:szCs w:val="20"/>
                <w:lang w:val="en-US" w:eastAsia="en-US"/>
              </w:rPr>
              <w:t>[</w:t>
            </w:r>
            <w:r w:rsidRPr="00FC7269">
              <w:rPr>
                <w:rFonts w:ascii="Calibri" w:eastAsia="Times" w:hAnsi="Calibri"/>
                <w:i/>
                <w:color w:val="auto"/>
                <w:sz w:val="20"/>
                <w:szCs w:val="20"/>
                <w:lang w:val="en-US" w:eastAsia="en-US"/>
              </w:rPr>
              <w:t>please specify if necessary</w:t>
            </w:r>
            <w:r w:rsidRPr="00FC7269">
              <w:rPr>
                <w:rFonts w:ascii="Calibri" w:eastAsia="Times" w:hAnsi="Calibri"/>
                <w:color w:val="auto"/>
                <w:sz w:val="20"/>
                <w:szCs w:val="20"/>
                <w:lang w:val="en-US" w:eastAsia="en-US"/>
              </w:rPr>
              <w:t>]</w:t>
            </w:r>
          </w:p>
          <w:p w14:paraId="7D17311F" w14:textId="77777777" w:rsidR="003956FF" w:rsidRPr="00FC7269" w:rsidRDefault="003956FF" w:rsidP="00522862">
            <w:pPr>
              <w:spacing w:after="0" w:line="240" w:lineRule="auto"/>
              <w:ind w:left="0" w:right="0" w:firstLine="0"/>
              <w:rPr>
                <w:rFonts w:ascii="Calibri" w:eastAsia="Times" w:hAnsi="Calibri"/>
                <w:color w:val="auto"/>
                <w:sz w:val="20"/>
                <w:szCs w:val="20"/>
                <w:lang w:val="en-US" w:eastAsia="en-US"/>
              </w:rPr>
            </w:pPr>
          </w:p>
        </w:tc>
      </w:tr>
    </w:tbl>
    <w:p w14:paraId="7190D1C5" w14:textId="77777777" w:rsidR="003956FF" w:rsidRPr="00FC7269" w:rsidRDefault="003956FF" w:rsidP="001D010A">
      <w:pPr>
        <w:spacing w:after="0" w:line="264" w:lineRule="auto"/>
        <w:ind w:right="283"/>
        <w:rPr>
          <w:rFonts w:asciiTheme="minorHAnsi" w:hAnsiTheme="minorHAnsi"/>
          <w:color w:val="auto"/>
          <w:lang w:val="en-US"/>
        </w:rPr>
      </w:pPr>
    </w:p>
    <w:p w14:paraId="5BCC60C9" w14:textId="77777777" w:rsidR="003956FF" w:rsidRPr="00FC7269" w:rsidRDefault="003956FF" w:rsidP="001D010A">
      <w:pPr>
        <w:spacing w:after="0" w:line="264" w:lineRule="auto"/>
        <w:ind w:right="283"/>
        <w:rPr>
          <w:rFonts w:asciiTheme="minorHAnsi" w:hAnsiTheme="minorHAnsi"/>
          <w:color w:val="auto"/>
          <w:lang w:val="en-US"/>
        </w:rPr>
      </w:pPr>
    </w:p>
    <w:p w14:paraId="4AA9E05A" w14:textId="77777777" w:rsidR="00511CCE" w:rsidRPr="00FC7269" w:rsidRDefault="00511CCE" w:rsidP="00FD0EFC">
      <w:pPr>
        <w:numPr>
          <w:ilvl w:val="0"/>
          <w:numId w:val="27"/>
        </w:numPr>
        <w:spacing w:after="0" w:line="240" w:lineRule="auto"/>
        <w:ind w:right="0"/>
        <w:contextualSpacing/>
        <w:rPr>
          <w:rFonts w:ascii="Calibri" w:eastAsia="Times New Roman" w:hAnsi="Calibri"/>
          <w:bCs/>
          <w:color w:val="auto"/>
          <w:sz w:val="20"/>
          <w:szCs w:val="20"/>
          <w:lang w:val="en-US" w:eastAsia="en-US"/>
        </w:rPr>
      </w:pPr>
      <w:r w:rsidRPr="00FC7269">
        <w:rPr>
          <w:rFonts w:ascii="Calibri" w:eastAsia="Times New Roman" w:hAnsi="Calibri"/>
          <w:bCs/>
          <w:color w:val="auto"/>
          <w:sz w:val="20"/>
          <w:szCs w:val="20"/>
          <w:lang w:val="en-US" w:eastAsia="en-US"/>
        </w:rPr>
        <w:t xml:space="preserve">Information on </w:t>
      </w:r>
      <w:bookmarkStart w:id="5" w:name="Business_continuity"/>
      <w:r w:rsidRPr="00FC7269">
        <w:rPr>
          <w:rFonts w:ascii="Calibri" w:eastAsia="Times New Roman" w:hAnsi="Calibri"/>
          <w:bCs/>
          <w:color w:val="auto"/>
          <w:sz w:val="20"/>
          <w:szCs w:val="20"/>
          <w:lang w:val="en-US" w:eastAsia="en-US"/>
        </w:rPr>
        <w:t>Business continuity and back-up facilities</w:t>
      </w:r>
      <w:bookmarkEnd w:id="5"/>
    </w:p>
    <w:p w14:paraId="7210B4A9" w14:textId="77777777" w:rsidR="00511CCE" w:rsidRPr="00FC7269" w:rsidRDefault="00511CCE" w:rsidP="00511CCE">
      <w:pPr>
        <w:spacing w:after="0" w:line="264" w:lineRule="auto"/>
        <w:ind w:right="283"/>
        <w:rPr>
          <w:rFonts w:asciiTheme="minorHAnsi" w:hAnsiTheme="minorHAnsi"/>
          <w:color w:val="auto"/>
          <w:lang w:val="en-US"/>
        </w:rPr>
      </w:pPr>
    </w:p>
    <w:tbl>
      <w:tblPr>
        <w:tblW w:w="9641"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4678"/>
        <w:gridCol w:w="144"/>
        <w:gridCol w:w="4819"/>
      </w:tblGrid>
      <w:tr w:rsidR="00FC7269" w:rsidRPr="00FC7269" w14:paraId="668B3F21" w14:textId="77777777" w:rsidTr="00522862">
        <w:tc>
          <w:tcPr>
            <w:tcW w:w="4678" w:type="dxa"/>
            <w:tcBorders>
              <w:top w:val="single" w:sz="4" w:space="0" w:color="auto"/>
              <w:left w:val="nil"/>
              <w:bottom w:val="single" w:sz="4" w:space="0" w:color="auto"/>
              <w:right w:val="nil"/>
            </w:tcBorders>
            <w:shd w:val="pct5" w:color="auto" w:fill="FFFFFF"/>
          </w:tcPr>
          <w:p w14:paraId="05EF9AAE" w14:textId="77777777" w:rsidR="00511CCE" w:rsidRPr="00FC7269" w:rsidRDefault="00511CCE" w:rsidP="00522862">
            <w:pPr>
              <w:spacing w:after="0" w:line="240" w:lineRule="auto"/>
              <w:ind w:left="0" w:right="0" w:firstLine="0"/>
              <w:rPr>
                <w:rFonts w:ascii="Calibri" w:eastAsia="Times New Roman" w:hAnsi="Calibri"/>
                <w:color w:val="auto"/>
                <w:sz w:val="20"/>
                <w:szCs w:val="20"/>
                <w:lang w:val="en-US" w:eastAsia="en-US"/>
              </w:rPr>
            </w:pPr>
            <w:r w:rsidRPr="00FC7269">
              <w:rPr>
                <w:rFonts w:ascii="Calibri" w:eastAsia="Times New Roman" w:hAnsi="Calibri"/>
                <w:bCs/>
                <w:color w:val="auto"/>
                <w:sz w:val="20"/>
                <w:szCs w:val="20"/>
                <w:lang w:val="en-US" w:eastAsia="en-US"/>
              </w:rPr>
              <w:t xml:space="preserve">6.1. </w:t>
            </w:r>
            <w:r w:rsidR="00452D73" w:rsidRPr="00FC7269">
              <w:rPr>
                <w:rFonts w:ascii="Calibri" w:eastAsia="Times New Roman" w:hAnsi="Calibri"/>
                <w:bCs/>
                <w:color w:val="auto"/>
                <w:sz w:val="20"/>
                <w:szCs w:val="20"/>
                <w:lang w:val="en-US" w:eastAsia="en-US"/>
              </w:rPr>
              <w:t>Information on the review procedures for evaluating technical infrastructures and associated policies and procedures, including business continuity arrangements</w:t>
            </w:r>
          </w:p>
        </w:tc>
        <w:tc>
          <w:tcPr>
            <w:tcW w:w="144" w:type="dxa"/>
            <w:tcBorders>
              <w:top w:val="single" w:sz="4" w:space="0" w:color="auto"/>
              <w:left w:val="nil"/>
              <w:bottom w:val="single" w:sz="4" w:space="0" w:color="auto"/>
              <w:right w:val="nil"/>
            </w:tcBorders>
            <w:shd w:val="pct12" w:color="auto" w:fill="FFFFFF"/>
          </w:tcPr>
          <w:p w14:paraId="540DAC3F" w14:textId="77777777" w:rsidR="00511CCE" w:rsidRPr="00FC7269" w:rsidRDefault="00511CCE" w:rsidP="00522862">
            <w:pPr>
              <w:spacing w:after="0" w:line="240" w:lineRule="auto"/>
              <w:ind w:left="0" w:right="0" w:firstLine="0"/>
              <w:rPr>
                <w:rFonts w:ascii="Calibri" w:eastAsia="Times New Roman" w:hAnsi="Calibri"/>
                <w:color w:val="auto"/>
                <w:sz w:val="20"/>
                <w:szCs w:val="20"/>
                <w:lang w:val="en-US" w:eastAsia="en-US"/>
              </w:rPr>
            </w:pPr>
            <w:r w:rsidRPr="00FC7269">
              <w:rPr>
                <w:rFonts w:ascii="Calibri" w:eastAsia="Times New Roman" w:hAnsi="Calibri"/>
                <w:color w:val="auto"/>
                <w:sz w:val="20"/>
                <w:szCs w:val="20"/>
                <w:lang w:val="en-US" w:eastAsia="en-US"/>
              </w:rPr>
              <w:t xml:space="preserve">  </w:t>
            </w:r>
          </w:p>
        </w:tc>
        <w:tc>
          <w:tcPr>
            <w:tcW w:w="4819" w:type="dxa"/>
            <w:tcBorders>
              <w:top w:val="single" w:sz="4" w:space="0" w:color="auto"/>
              <w:left w:val="nil"/>
              <w:bottom w:val="single" w:sz="4" w:space="0" w:color="auto"/>
              <w:right w:val="nil"/>
            </w:tcBorders>
          </w:tcPr>
          <w:p w14:paraId="2B95DF14" w14:textId="77777777" w:rsidR="00511CCE" w:rsidRPr="00FC7269" w:rsidRDefault="00511CCE" w:rsidP="00522862">
            <w:pPr>
              <w:spacing w:after="0" w:line="240" w:lineRule="auto"/>
              <w:ind w:left="0" w:right="0" w:firstLine="0"/>
              <w:rPr>
                <w:rFonts w:ascii="Calibri" w:eastAsia="Times New Roman" w:hAnsi="Calibri"/>
                <w:color w:val="auto"/>
                <w:sz w:val="20"/>
                <w:szCs w:val="20"/>
                <w:lang w:val="en-US" w:eastAsia="en-US"/>
              </w:rPr>
            </w:pPr>
            <w:r w:rsidRPr="00FC7269">
              <w:rPr>
                <w:rFonts w:ascii="Calibri" w:eastAsia="Times New Roman" w:hAnsi="Calibri"/>
                <w:color w:val="auto"/>
                <w:sz w:val="20"/>
                <w:szCs w:val="20"/>
                <w:lang w:val="en-US" w:eastAsia="en-US"/>
              </w:rPr>
              <w:t xml:space="preserve"> </w:t>
            </w:r>
            <w:sdt>
              <w:sdtPr>
                <w:rPr>
                  <w:rFonts w:ascii="Calibri" w:eastAsia="Times New Roman" w:hAnsi="Calibri"/>
                  <w:color w:val="auto"/>
                  <w:sz w:val="20"/>
                  <w:szCs w:val="20"/>
                  <w:lang w:val="en-US" w:eastAsia="en-US"/>
                </w:rPr>
                <w:id w:val="828561909"/>
                <w14:checkbox>
                  <w14:checked w14:val="0"/>
                  <w14:checkedState w14:val="2612" w14:font="MS Gothic"/>
                  <w14:uncheckedState w14:val="2610" w14:font="MS Gothic"/>
                </w14:checkbox>
              </w:sdtPr>
              <w:sdtEndPr/>
              <w:sdtContent>
                <w:r w:rsidRPr="00FC7269">
                  <w:rPr>
                    <w:rFonts w:ascii="Segoe UI Symbol" w:eastAsia="Times New Roman" w:hAnsi="Segoe UI Symbol" w:cs="Segoe UI Symbol"/>
                    <w:color w:val="auto"/>
                    <w:sz w:val="20"/>
                    <w:szCs w:val="20"/>
                    <w:lang w:val="en-US" w:eastAsia="en-US"/>
                  </w:rPr>
                  <w:t>☐</w:t>
                </w:r>
              </w:sdtContent>
            </w:sdt>
            <w:r w:rsidRPr="00FC7269">
              <w:rPr>
                <w:rFonts w:ascii="Calibri" w:eastAsia="Times New Roman" w:hAnsi="Calibri"/>
                <w:color w:val="auto"/>
                <w:sz w:val="20"/>
                <w:szCs w:val="20"/>
                <w:lang w:val="en-US" w:eastAsia="en-US"/>
              </w:rPr>
              <w:t xml:space="preserve">  Corporate governance policies and procedures </w:t>
            </w:r>
            <w:proofErr w:type="gramStart"/>
            <w:r w:rsidRPr="00FC7269">
              <w:rPr>
                <w:rFonts w:ascii="Calibri" w:eastAsia="Times New Roman" w:hAnsi="Calibri"/>
                <w:color w:val="auto"/>
                <w:sz w:val="20"/>
                <w:szCs w:val="20"/>
                <w:lang w:val="en-US" w:eastAsia="en-US"/>
              </w:rPr>
              <w:t>attached</w:t>
            </w:r>
            <w:proofErr w:type="gramEnd"/>
          </w:p>
          <w:p w14:paraId="2F9BD536" w14:textId="77777777" w:rsidR="00511CCE" w:rsidRPr="00FC7269" w:rsidRDefault="00511CCE" w:rsidP="00522862">
            <w:pPr>
              <w:spacing w:after="0" w:line="240" w:lineRule="auto"/>
              <w:ind w:left="0" w:right="0" w:firstLine="0"/>
              <w:rPr>
                <w:rFonts w:ascii="Calibri" w:eastAsia="Times New Roman" w:hAnsi="Calibri"/>
                <w:color w:val="auto"/>
                <w:sz w:val="20"/>
                <w:szCs w:val="20"/>
                <w:lang w:val="en-US" w:eastAsia="en-US"/>
              </w:rPr>
            </w:pPr>
            <w:r w:rsidRPr="00FC7269">
              <w:rPr>
                <w:rFonts w:ascii="Calibri" w:eastAsia="Times New Roman" w:hAnsi="Calibri"/>
                <w:color w:val="auto"/>
                <w:sz w:val="20"/>
                <w:szCs w:val="20"/>
                <w:lang w:val="en-US" w:eastAsia="en-US"/>
              </w:rPr>
              <w:t>[</w:t>
            </w:r>
            <w:r w:rsidRPr="00FC7269">
              <w:rPr>
                <w:rFonts w:ascii="Calibri" w:eastAsia="Times New Roman" w:hAnsi="Calibri"/>
                <w:i/>
                <w:color w:val="auto"/>
                <w:sz w:val="20"/>
                <w:szCs w:val="20"/>
                <w:lang w:val="en-US" w:eastAsia="en-US"/>
              </w:rPr>
              <w:t>please specify if necessary</w:t>
            </w:r>
            <w:r w:rsidRPr="00FC7269">
              <w:rPr>
                <w:rFonts w:ascii="Calibri" w:eastAsia="Times New Roman" w:hAnsi="Calibri"/>
                <w:color w:val="auto"/>
                <w:sz w:val="20"/>
                <w:szCs w:val="20"/>
                <w:lang w:val="en-US" w:eastAsia="en-US"/>
              </w:rPr>
              <w:t>]</w:t>
            </w:r>
          </w:p>
          <w:p w14:paraId="084F5562" w14:textId="77777777" w:rsidR="00511CCE" w:rsidRPr="00FC7269" w:rsidRDefault="00511CCE" w:rsidP="00522862">
            <w:pPr>
              <w:spacing w:after="0" w:line="240" w:lineRule="auto"/>
              <w:ind w:left="0" w:right="0" w:firstLine="0"/>
              <w:rPr>
                <w:rFonts w:ascii="Calibri" w:eastAsia="Times New Roman" w:hAnsi="Calibri"/>
                <w:color w:val="auto"/>
                <w:sz w:val="20"/>
                <w:szCs w:val="20"/>
                <w:lang w:val="en-US" w:eastAsia="en-US"/>
              </w:rPr>
            </w:pPr>
          </w:p>
        </w:tc>
      </w:tr>
      <w:tr w:rsidR="00FC7269" w:rsidRPr="00577123" w14:paraId="177368D3" w14:textId="77777777" w:rsidTr="00522862">
        <w:tc>
          <w:tcPr>
            <w:tcW w:w="4678" w:type="dxa"/>
            <w:tcBorders>
              <w:top w:val="single" w:sz="4" w:space="0" w:color="auto"/>
              <w:left w:val="nil"/>
              <w:bottom w:val="single" w:sz="4" w:space="0" w:color="auto"/>
              <w:right w:val="nil"/>
            </w:tcBorders>
            <w:shd w:val="clear" w:color="auto" w:fill="auto"/>
          </w:tcPr>
          <w:p w14:paraId="0701CD7A" w14:textId="77777777" w:rsidR="00511CCE" w:rsidRPr="00FC7269" w:rsidRDefault="00511CCE" w:rsidP="00522862">
            <w:pPr>
              <w:spacing w:after="0" w:line="240" w:lineRule="auto"/>
              <w:ind w:left="0" w:right="0" w:firstLine="0"/>
              <w:rPr>
                <w:rFonts w:ascii="Calibri" w:eastAsia="Times New Roman" w:hAnsi="Calibri"/>
                <w:bCs/>
                <w:color w:val="auto"/>
                <w:sz w:val="20"/>
                <w:szCs w:val="20"/>
                <w:lang w:val="en-US" w:eastAsia="en-US"/>
              </w:rPr>
            </w:pPr>
            <w:r w:rsidRPr="00FC7269">
              <w:rPr>
                <w:rFonts w:ascii="Calibri" w:eastAsia="Times New Roman" w:hAnsi="Calibri"/>
                <w:bCs/>
                <w:color w:val="auto"/>
                <w:sz w:val="20"/>
                <w:szCs w:val="20"/>
                <w:lang w:val="en-US" w:eastAsia="en-US"/>
              </w:rPr>
              <w:t>The corporate governance policies and procedures must include the following:</w:t>
            </w:r>
          </w:p>
        </w:tc>
        <w:tc>
          <w:tcPr>
            <w:tcW w:w="144" w:type="dxa"/>
            <w:tcBorders>
              <w:top w:val="single" w:sz="4" w:space="0" w:color="auto"/>
              <w:left w:val="nil"/>
              <w:bottom w:val="single" w:sz="4" w:space="0" w:color="auto"/>
              <w:right w:val="nil"/>
            </w:tcBorders>
            <w:shd w:val="clear" w:color="auto" w:fill="auto"/>
          </w:tcPr>
          <w:p w14:paraId="6B3477CA" w14:textId="77777777" w:rsidR="00511CCE" w:rsidRPr="00FC7269" w:rsidRDefault="00511CCE" w:rsidP="00522862">
            <w:pPr>
              <w:spacing w:after="0" w:line="240" w:lineRule="auto"/>
              <w:ind w:left="0" w:right="0" w:firstLine="0"/>
              <w:rPr>
                <w:rFonts w:ascii="Calibri" w:eastAsia="Times New Roman" w:hAnsi="Calibri"/>
                <w:color w:val="auto"/>
                <w:sz w:val="20"/>
                <w:szCs w:val="20"/>
                <w:lang w:val="en-US" w:eastAsia="en-US"/>
              </w:rPr>
            </w:pPr>
          </w:p>
        </w:tc>
        <w:tc>
          <w:tcPr>
            <w:tcW w:w="4819" w:type="dxa"/>
            <w:tcBorders>
              <w:top w:val="single" w:sz="4" w:space="0" w:color="auto"/>
              <w:left w:val="nil"/>
              <w:bottom w:val="single" w:sz="4" w:space="0" w:color="auto"/>
              <w:right w:val="nil"/>
            </w:tcBorders>
            <w:shd w:val="clear" w:color="auto" w:fill="auto"/>
          </w:tcPr>
          <w:p w14:paraId="56E4829B" w14:textId="77777777" w:rsidR="00511CCE" w:rsidRPr="00FC7269" w:rsidRDefault="00511CCE" w:rsidP="00522862">
            <w:pPr>
              <w:spacing w:after="0" w:line="240" w:lineRule="auto"/>
              <w:ind w:left="0" w:right="0" w:firstLine="0"/>
              <w:rPr>
                <w:rFonts w:ascii="Calibri" w:eastAsia="Times New Roman" w:hAnsi="Calibri"/>
                <w:color w:val="auto"/>
                <w:sz w:val="20"/>
                <w:szCs w:val="20"/>
                <w:lang w:val="en-US" w:eastAsia="en-US"/>
              </w:rPr>
            </w:pPr>
            <w:r w:rsidRPr="00FC7269">
              <w:rPr>
                <w:rFonts w:ascii="Calibri" w:eastAsia="Times New Roman" w:hAnsi="Calibri"/>
                <w:color w:val="auto"/>
                <w:sz w:val="20"/>
                <w:szCs w:val="20"/>
                <w:lang w:val="en-US" w:eastAsia="en-US"/>
              </w:rPr>
              <w:t>Reference to where the information can be found:</w:t>
            </w:r>
          </w:p>
        </w:tc>
      </w:tr>
      <w:tr w:rsidR="00FC7269" w:rsidRPr="00577123" w14:paraId="331F34D6" w14:textId="77777777" w:rsidTr="00522862">
        <w:tc>
          <w:tcPr>
            <w:tcW w:w="4678" w:type="dxa"/>
            <w:tcBorders>
              <w:top w:val="single" w:sz="4" w:space="0" w:color="auto"/>
              <w:left w:val="nil"/>
              <w:bottom w:val="single" w:sz="4" w:space="0" w:color="auto"/>
              <w:right w:val="nil"/>
            </w:tcBorders>
            <w:shd w:val="pct5" w:color="auto" w:fill="FFFFFF"/>
          </w:tcPr>
          <w:p w14:paraId="41892B70" w14:textId="77777777" w:rsidR="00CD0921" w:rsidRPr="00FC7269" w:rsidRDefault="00511CCE" w:rsidP="00CD0921">
            <w:pPr>
              <w:ind w:left="0" w:right="0" w:firstLine="0"/>
              <w:rPr>
                <w:rFonts w:ascii="Calibri" w:eastAsia="Times" w:hAnsi="Calibri"/>
                <w:bCs/>
                <w:color w:val="auto"/>
                <w:sz w:val="20"/>
                <w:szCs w:val="20"/>
                <w:lang w:val="en-US" w:eastAsia="en-US"/>
              </w:rPr>
            </w:pPr>
            <w:r w:rsidRPr="00FC7269">
              <w:rPr>
                <w:rFonts w:ascii="Calibri" w:eastAsia="Times" w:hAnsi="Calibri"/>
                <w:bCs/>
                <w:color w:val="auto"/>
                <w:sz w:val="20"/>
                <w:szCs w:val="20"/>
                <w:lang w:val="en-US" w:eastAsia="en-US"/>
              </w:rPr>
              <w:t xml:space="preserve">6.2. </w:t>
            </w:r>
            <w:r w:rsidR="00CD0921" w:rsidRPr="00FC7269">
              <w:rPr>
                <w:rFonts w:ascii="Calibri" w:eastAsia="Times" w:hAnsi="Calibri"/>
                <w:bCs/>
                <w:color w:val="auto"/>
                <w:sz w:val="20"/>
                <w:szCs w:val="20"/>
                <w:lang w:val="en-US" w:eastAsia="en-US"/>
              </w:rPr>
              <w:t>Business continuity arrangements in place to address disruptive incidents, including:</w:t>
            </w:r>
          </w:p>
          <w:p w14:paraId="465437C9" w14:textId="77777777" w:rsidR="00CD0921" w:rsidRPr="00FC7269" w:rsidRDefault="00CD0921" w:rsidP="00CD0921">
            <w:pPr>
              <w:numPr>
                <w:ilvl w:val="0"/>
                <w:numId w:val="11"/>
              </w:numPr>
              <w:spacing w:after="0" w:line="240" w:lineRule="auto"/>
              <w:ind w:right="0"/>
              <w:rPr>
                <w:rFonts w:ascii="Calibri" w:eastAsia="Times" w:hAnsi="Calibri"/>
                <w:bCs/>
                <w:color w:val="auto"/>
                <w:sz w:val="20"/>
                <w:szCs w:val="20"/>
                <w:lang w:val="en-US" w:eastAsia="en-US"/>
              </w:rPr>
            </w:pPr>
            <w:r w:rsidRPr="00FC7269">
              <w:rPr>
                <w:rFonts w:ascii="Calibri" w:eastAsia="Times" w:hAnsi="Calibri"/>
                <w:bCs/>
                <w:color w:val="auto"/>
                <w:sz w:val="20"/>
                <w:szCs w:val="20"/>
                <w:lang w:val="en-US" w:eastAsia="en-US"/>
              </w:rPr>
              <w:t xml:space="preserve">the processes which are critical to ensuring the services of the data reporting services provider, including escalation procedures, relevant outsourced activities or dependencies on external </w:t>
            </w:r>
            <w:proofErr w:type="gramStart"/>
            <w:r w:rsidRPr="00FC7269">
              <w:rPr>
                <w:rFonts w:ascii="Calibri" w:eastAsia="Times" w:hAnsi="Calibri"/>
                <w:bCs/>
                <w:color w:val="auto"/>
                <w:sz w:val="20"/>
                <w:szCs w:val="20"/>
                <w:lang w:val="en-US" w:eastAsia="en-US"/>
              </w:rPr>
              <w:t>providers</w:t>
            </w:r>
            <w:proofErr w:type="gramEnd"/>
          </w:p>
          <w:p w14:paraId="27ECFA87" w14:textId="77777777" w:rsidR="00CD0921" w:rsidRPr="00FC7269" w:rsidRDefault="00CD0921" w:rsidP="00CD0921">
            <w:pPr>
              <w:numPr>
                <w:ilvl w:val="0"/>
                <w:numId w:val="11"/>
              </w:numPr>
              <w:spacing w:after="0" w:line="240" w:lineRule="auto"/>
              <w:ind w:right="0"/>
              <w:rPr>
                <w:rFonts w:ascii="Calibri" w:eastAsia="Times" w:hAnsi="Calibri"/>
                <w:bCs/>
                <w:color w:val="auto"/>
                <w:sz w:val="20"/>
                <w:szCs w:val="20"/>
                <w:lang w:val="en-US" w:eastAsia="en-US"/>
              </w:rPr>
            </w:pPr>
            <w:r w:rsidRPr="00FC7269">
              <w:rPr>
                <w:rFonts w:ascii="Calibri" w:eastAsia="Times" w:hAnsi="Calibri"/>
                <w:bCs/>
                <w:color w:val="auto"/>
                <w:sz w:val="20"/>
                <w:szCs w:val="20"/>
                <w:lang w:val="en-US" w:eastAsia="en-US"/>
              </w:rPr>
              <w:t xml:space="preserve">specific continuity arrangements, covering an adequate range of possible scenarios, in the short and medium term, including system failures, natural disasters, communication disruptions, loss of key staff and inability to use the premises regularly </w:t>
            </w:r>
            <w:proofErr w:type="gramStart"/>
            <w:r w:rsidRPr="00FC7269">
              <w:rPr>
                <w:rFonts w:ascii="Calibri" w:eastAsia="Times" w:hAnsi="Calibri"/>
                <w:bCs/>
                <w:color w:val="auto"/>
                <w:sz w:val="20"/>
                <w:szCs w:val="20"/>
                <w:lang w:val="en-US" w:eastAsia="en-US"/>
              </w:rPr>
              <w:t>used</w:t>
            </w:r>
            <w:proofErr w:type="gramEnd"/>
          </w:p>
          <w:p w14:paraId="4953E515" w14:textId="77777777" w:rsidR="00CD0921" w:rsidRPr="00FC7269" w:rsidRDefault="00CD0921" w:rsidP="00CD0921">
            <w:pPr>
              <w:numPr>
                <w:ilvl w:val="0"/>
                <w:numId w:val="11"/>
              </w:numPr>
              <w:spacing w:after="0" w:line="240" w:lineRule="auto"/>
              <w:ind w:right="0"/>
              <w:rPr>
                <w:rFonts w:ascii="Calibri" w:eastAsia="Times" w:hAnsi="Calibri"/>
                <w:bCs/>
                <w:color w:val="auto"/>
                <w:sz w:val="20"/>
                <w:szCs w:val="20"/>
                <w:lang w:val="en-US" w:eastAsia="en-US"/>
              </w:rPr>
            </w:pPr>
            <w:r w:rsidRPr="00FC7269">
              <w:rPr>
                <w:rFonts w:ascii="Calibri" w:eastAsia="Times" w:hAnsi="Calibri"/>
                <w:bCs/>
                <w:color w:val="auto"/>
                <w:sz w:val="20"/>
                <w:szCs w:val="20"/>
                <w:lang w:val="en-US" w:eastAsia="en-US"/>
              </w:rPr>
              <w:t xml:space="preserve">duplication of hardware components, allowing for failover to a back-up infrastructure, including network connectivity and communication </w:t>
            </w:r>
            <w:proofErr w:type="gramStart"/>
            <w:r w:rsidRPr="00FC7269">
              <w:rPr>
                <w:rFonts w:ascii="Calibri" w:eastAsia="Times" w:hAnsi="Calibri"/>
                <w:bCs/>
                <w:color w:val="auto"/>
                <w:sz w:val="20"/>
                <w:szCs w:val="20"/>
                <w:lang w:val="en-US" w:eastAsia="en-US"/>
              </w:rPr>
              <w:t>channels</w:t>
            </w:r>
            <w:proofErr w:type="gramEnd"/>
          </w:p>
          <w:p w14:paraId="328840E1" w14:textId="77777777" w:rsidR="00CD0921" w:rsidRPr="00FC7269" w:rsidRDefault="00CD0921" w:rsidP="00CD0921">
            <w:pPr>
              <w:numPr>
                <w:ilvl w:val="0"/>
                <w:numId w:val="11"/>
              </w:numPr>
              <w:spacing w:after="0" w:line="240" w:lineRule="auto"/>
              <w:ind w:right="0"/>
              <w:rPr>
                <w:rFonts w:ascii="Calibri" w:eastAsia="Times" w:hAnsi="Calibri"/>
                <w:bCs/>
                <w:color w:val="auto"/>
                <w:sz w:val="20"/>
                <w:szCs w:val="20"/>
                <w:lang w:val="en-US" w:eastAsia="en-US"/>
              </w:rPr>
            </w:pPr>
            <w:r w:rsidRPr="00FC7269">
              <w:rPr>
                <w:rFonts w:ascii="Calibri" w:eastAsia="Times" w:hAnsi="Calibri"/>
                <w:bCs/>
                <w:color w:val="auto"/>
                <w:sz w:val="20"/>
                <w:szCs w:val="20"/>
                <w:lang w:val="en-US" w:eastAsia="en-US"/>
              </w:rPr>
              <w:t xml:space="preserve">back-up of business-critical data and up-to-date information of the necessary contacts, ensuring communication within the data reporting services provider and with </w:t>
            </w:r>
            <w:proofErr w:type="gramStart"/>
            <w:r w:rsidRPr="00FC7269">
              <w:rPr>
                <w:rFonts w:ascii="Calibri" w:eastAsia="Times" w:hAnsi="Calibri"/>
                <w:bCs/>
                <w:color w:val="auto"/>
                <w:sz w:val="20"/>
                <w:szCs w:val="20"/>
                <w:lang w:val="en-US" w:eastAsia="en-US"/>
              </w:rPr>
              <w:t>clients</w:t>
            </w:r>
            <w:proofErr w:type="gramEnd"/>
          </w:p>
          <w:p w14:paraId="302DC0F2" w14:textId="77777777" w:rsidR="00CD0921" w:rsidRPr="00FC7269" w:rsidRDefault="00CD0921" w:rsidP="00CD0921">
            <w:pPr>
              <w:numPr>
                <w:ilvl w:val="0"/>
                <w:numId w:val="11"/>
              </w:numPr>
              <w:spacing w:after="0" w:line="240" w:lineRule="auto"/>
              <w:ind w:right="0"/>
              <w:rPr>
                <w:rFonts w:ascii="Calibri" w:eastAsia="Times" w:hAnsi="Calibri"/>
                <w:bCs/>
                <w:color w:val="auto"/>
                <w:sz w:val="20"/>
                <w:szCs w:val="20"/>
                <w:lang w:val="en-US" w:eastAsia="en-US"/>
              </w:rPr>
            </w:pPr>
            <w:r w:rsidRPr="00FC7269">
              <w:rPr>
                <w:rFonts w:ascii="Calibri" w:eastAsia="Times" w:hAnsi="Calibri"/>
                <w:bCs/>
                <w:color w:val="auto"/>
                <w:sz w:val="20"/>
                <w:szCs w:val="20"/>
                <w:lang w:val="en-US" w:eastAsia="en-US"/>
              </w:rPr>
              <w:lastRenderedPageBreak/>
              <w:t xml:space="preserve">the procedures for moving to and operating data reporting services from a back-up </w:t>
            </w:r>
            <w:proofErr w:type="gramStart"/>
            <w:r w:rsidRPr="00FC7269">
              <w:rPr>
                <w:rFonts w:ascii="Calibri" w:eastAsia="Times" w:hAnsi="Calibri"/>
                <w:bCs/>
                <w:color w:val="auto"/>
                <w:sz w:val="20"/>
                <w:szCs w:val="20"/>
                <w:lang w:val="en-US" w:eastAsia="en-US"/>
              </w:rPr>
              <w:t>site;</w:t>
            </w:r>
            <w:proofErr w:type="gramEnd"/>
          </w:p>
          <w:p w14:paraId="664FC925" w14:textId="77777777" w:rsidR="00CD0921" w:rsidRPr="00FC7269" w:rsidRDefault="00CD0921" w:rsidP="00CD0921">
            <w:pPr>
              <w:numPr>
                <w:ilvl w:val="0"/>
                <w:numId w:val="11"/>
              </w:numPr>
              <w:spacing w:after="0" w:line="240" w:lineRule="auto"/>
              <w:ind w:right="0"/>
              <w:rPr>
                <w:rFonts w:ascii="Calibri" w:eastAsia="Times" w:hAnsi="Calibri"/>
                <w:bCs/>
                <w:color w:val="auto"/>
                <w:sz w:val="20"/>
                <w:szCs w:val="20"/>
                <w:lang w:val="en-US" w:eastAsia="en-US"/>
              </w:rPr>
            </w:pPr>
            <w:r w:rsidRPr="00FC7269">
              <w:rPr>
                <w:rFonts w:ascii="Calibri" w:eastAsia="Times" w:hAnsi="Calibri"/>
                <w:bCs/>
                <w:color w:val="auto"/>
                <w:sz w:val="20"/>
                <w:szCs w:val="20"/>
                <w:lang w:val="en-US" w:eastAsia="en-US"/>
              </w:rPr>
              <w:t xml:space="preserve">the target maximum recovery time for critical functions, which shall be as short as possible </w:t>
            </w:r>
            <w:proofErr w:type="gramStart"/>
            <w:r w:rsidRPr="00FC7269">
              <w:rPr>
                <w:rFonts w:ascii="Calibri" w:eastAsia="Times" w:hAnsi="Calibri"/>
                <w:bCs/>
                <w:color w:val="auto"/>
                <w:sz w:val="20"/>
                <w:szCs w:val="20"/>
                <w:lang w:val="en-US" w:eastAsia="en-US"/>
              </w:rPr>
              <w:t>and in any case</w:t>
            </w:r>
            <w:proofErr w:type="gramEnd"/>
            <w:r w:rsidRPr="00FC7269">
              <w:rPr>
                <w:rFonts w:ascii="Calibri" w:eastAsia="Times" w:hAnsi="Calibri"/>
                <w:bCs/>
                <w:color w:val="auto"/>
                <w:sz w:val="20"/>
                <w:szCs w:val="20"/>
                <w:lang w:val="en-US" w:eastAsia="en-US"/>
              </w:rPr>
              <w:t xml:space="preserve"> no longer than six hours in the case of approved publication arrangements (APAs) and consolidated tape providers (CTPs) and until the close of business of the next working day in the case of approved reporting mechanisms (ARMs)</w:t>
            </w:r>
          </w:p>
          <w:p w14:paraId="1DE48A5A" w14:textId="77777777" w:rsidR="00511CCE" w:rsidRPr="00FC7269" w:rsidRDefault="00CD0921" w:rsidP="00CF77DB">
            <w:pPr>
              <w:numPr>
                <w:ilvl w:val="0"/>
                <w:numId w:val="11"/>
              </w:numPr>
              <w:spacing w:after="0" w:line="240" w:lineRule="auto"/>
              <w:ind w:right="0"/>
              <w:rPr>
                <w:rFonts w:ascii="Calibri" w:eastAsia="Times" w:hAnsi="Calibri"/>
                <w:bCs/>
                <w:color w:val="auto"/>
                <w:sz w:val="20"/>
                <w:szCs w:val="20"/>
                <w:lang w:val="en-US" w:eastAsia="en-US"/>
              </w:rPr>
            </w:pPr>
            <w:r w:rsidRPr="00FC7269">
              <w:rPr>
                <w:rFonts w:ascii="Calibri" w:eastAsia="Times" w:hAnsi="Calibri"/>
                <w:bCs/>
                <w:color w:val="auto"/>
                <w:sz w:val="20"/>
                <w:szCs w:val="20"/>
                <w:lang w:val="en-US" w:eastAsia="en-US"/>
              </w:rPr>
              <w:t xml:space="preserve">staff training on the operation of the business continuity arrangements, individuals’ roles including specific security operations personnel ready to react immediately to a disruption of </w:t>
            </w:r>
            <w:proofErr w:type="gramStart"/>
            <w:r w:rsidRPr="00FC7269">
              <w:rPr>
                <w:rFonts w:ascii="Calibri" w:eastAsia="Times" w:hAnsi="Calibri"/>
                <w:bCs/>
                <w:color w:val="auto"/>
                <w:sz w:val="20"/>
                <w:szCs w:val="20"/>
                <w:lang w:val="en-US" w:eastAsia="en-US"/>
              </w:rPr>
              <w:t>services</w:t>
            </w:r>
            <w:proofErr w:type="gramEnd"/>
          </w:p>
          <w:p w14:paraId="639C667A" w14:textId="77777777" w:rsidR="00CF77DB" w:rsidRPr="00FC7269" w:rsidRDefault="00CF77DB" w:rsidP="00CF77DB">
            <w:pPr>
              <w:spacing w:after="0" w:line="240" w:lineRule="auto"/>
              <w:ind w:right="0"/>
              <w:rPr>
                <w:rFonts w:ascii="Calibri" w:eastAsia="Times" w:hAnsi="Calibri"/>
                <w:bCs/>
                <w:color w:val="auto"/>
                <w:sz w:val="20"/>
                <w:szCs w:val="20"/>
                <w:lang w:val="en-US" w:eastAsia="en-US"/>
              </w:rPr>
            </w:pPr>
          </w:p>
        </w:tc>
        <w:tc>
          <w:tcPr>
            <w:tcW w:w="144" w:type="dxa"/>
            <w:tcBorders>
              <w:top w:val="single" w:sz="4" w:space="0" w:color="auto"/>
              <w:left w:val="nil"/>
              <w:bottom w:val="single" w:sz="4" w:space="0" w:color="auto"/>
              <w:right w:val="nil"/>
            </w:tcBorders>
            <w:shd w:val="pct12" w:color="auto" w:fill="FFFFFF"/>
          </w:tcPr>
          <w:p w14:paraId="0214309D" w14:textId="77777777" w:rsidR="00511CCE" w:rsidRPr="00FC7269" w:rsidRDefault="00511CCE" w:rsidP="00522862">
            <w:pPr>
              <w:spacing w:after="0" w:line="240" w:lineRule="auto"/>
              <w:ind w:left="0" w:right="0" w:firstLine="0"/>
              <w:rPr>
                <w:rFonts w:ascii="Calibri" w:eastAsia="Times" w:hAnsi="Calibri"/>
                <w:color w:val="auto"/>
                <w:sz w:val="20"/>
                <w:szCs w:val="20"/>
                <w:lang w:val="en-US" w:eastAsia="en-US"/>
              </w:rPr>
            </w:pPr>
          </w:p>
        </w:tc>
        <w:tc>
          <w:tcPr>
            <w:tcW w:w="4819" w:type="dxa"/>
            <w:tcBorders>
              <w:top w:val="single" w:sz="4" w:space="0" w:color="auto"/>
              <w:left w:val="nil"/>
              <w:bottom w:val="single" w:sz="4" w:space="0" w:color="auto"/>
              <w:right w:val="nil"/>
            </w:tcBorders>
          </w:tcPr>
          <w:p w14:paraId="5B99A5CA" w14:textId="77777777" w:rsidR="00CD0921" w:rsidRPr="00FC7269" w:rsidRDefault="004C263F" w:rsidP="00CD0921">
            <w:pPr>
              <w:spacing w:after="0" w:line="240" w:lineRule="auto"/>
              <w:ind w:left="0" w:right="0" w:firstLine="0"/>
              <w:rPr>
                <w:rFonts w:ascii="Calibri" w:eastAsia="Times" w:hAnsi="Calibri"/>
                <w:color w:val="auto"/>
                <w:sz w:val="20"/>
                <w:szCs w:val="20"/>
                <w:lang w:val="en-US" w:eastAsia="en-US"/>
              </w:rPr>
            </w:pPr>
            <w:sdt>
              <w:sdtPr>
                <w:rPr>
                  <w:rFonts w:ascii="Calibri" w:eastAsia="Times" w:hAnsi="Calibri"/>
                  <w:color w:val="auto"/>
                  <w:sz w:val="20"/>
                  <w:szCs w:val="20"/>
                  <w:lang w:val="en-US" w:eastAsia="en-US"/>
                </w:rPr>
                <w:id w:val="1069773153"/>
                <w14:checkbox>
                  <w14:checked w14:val="0"/>
                  <w14:checkedState w14:val="2612" w14:font="MS Gothic"/>
                  <w14:uncheckedState w14:val="2610" w14:font="MS Gothic"/>
                </w14:checkbox>
              </w:sdtPr>
              <w:sdtEndPr/>
              <w:sdtContent>
                <w:r w:rsidR="00CD0921" w:rsidRPr="00FC7269">
                  <w:rPr>
                    <w:rFonts w:ascii="Segoe UI Symbol" w:eastAsia="Times" w:hAnsi="Segoe UI Symbol" w:cs="Segoe UI Symbol"/>
                    <w:color w:val="auto"/>
                    <w:sz w:val="20"/>
                    <w:szCs w:val="20"/>
                    <w:lang w:val="en-US" w:eastAsia="en-US"/>
                  </w:rPr>
                  <w:t>☐</w:t>
                </w:r>
              </w:sdtContent>
            </w:sdt>
            <w:r w:rsidR="00CD0921" w:rsidRPr="00FC7269">
              <w:rPr>
                <w:rFonts w:ascii="Calibri" w:eastAsia="Times" w:hAnsi="Calibri"/>
                <w:color w:val="auto"/>
                <w:sz w:val="20"/>
                <w:szCs w:val="20"/>
                <w:lang w:val="en-US" w:eastAsia="en-US"/>
              </w:rPr>
              <w:t xml:space="preserve">  Arrangements </w:t>
            </w:r>
            <w:proofErr w:type="gramStart"/>
            <w:r w:rsidR="00CD0921" w:rsidRPr="00FC7269">
              <w:rPr>
                <w:rFonts w:ascii="Calibri" w:eastAsia="Times" w:hAnsi="Calibri"/>
                <w:color w:val="auto"/>
                <w:sz w:val="20"/>
                <w:szCs w:val="20"/>
                <w:lang w:val="en-US" w:eastAsia="en-US"/>
              </w:rPr>
              <w:t>attached</w:t>
            </w:r>
            <w:proofErr w:type="gramEnd"/>
          </w:p>
          <w:p w14:paraId="307A1D6A" w14:textId="77777777" w:rsidR="00CD0921" w:rsidRPr="00FC7269" w:rsidRDefault="00CD0921" w:rsidP="00CD0921">
            <w:pPr>
              <w:spacing w:after="0" w:line="240" w:lineRule="auto"/>
              <w:ind w:left="0" w:right="0" w:firstLine="0"/>
              <w:rPr>
                <w:rFonts w:ascii="Calibri" w:eastAsia="Times" w:hAnsi="Calibri"/>
                <w:color w:val="auto"/>
                <w:sz w:val="20"/>
                <w:szCs w:val="20"/>
                <w:lang w:val="en-US" w:eastAsia="en-US"/>
              </w:rPr>
            </w:pPr>
          </w:p>
          <w:p w14:paraId="57C72C9F" w14:textId="77777777" w:rsidR="00CD0921" w:rsidRPr="00FC7269" w:rsidRDefault="00CD0921" w:rsidP="00CD0921">
            <w:pPr>
              <w:spacing w:after="0" w:line="240" w:lineRule="auto"/>
              <w:ind w:left="0" w:right="0" w:firstLine="0"/>
              <w:rPr>
                <w:rFonts w:ascii="Calibri" w:eastAsia="Times" w:hAnsi="Calibri"/>
                <w:color w:val="auto"/>
                <w:sz w:val="20"/>
                <w:szCs w:val="20"/>
                <w:lang w:val="en-US" w:eastAsia="en-US"/>
              </w:rPr>
            </w:pPr>
            <w:r w:rsidRPr="00FC7269">
              <w:rPr>
                <w:rFonts w:ascii="Calibri" w:eastAsia="Times" w:hAnsi="Calibri"/>
                <w:i/>
                <w:color w:val="auto"/>
                <w:sz w:val="20"/>
                <w:szCs w:val="20"/>
                <w:lang w:val="en-US" w:eastAsia="en-US"/>
              </w:rPr>
              <w:t xml:space="preserve">Please include below a specific reference for each </w:t>
            </w:r>
            <w:proofErr w:type="gramStart"/>
            <w:r w:rsidRPr="00FC7269">
              <w:rPr>
                <w:rFonts w:ascii="Calibri" w:eastAsia="Times" w:hAnsi="Calibri"/>
                <w:i/>
                <w:color w:val="auto"/>
                <w:sz w:val="20"/>
                <w:szCs w:val="20"/>
                <w:lang w:val="en-US" w:eastAsia="en-US"/>
              </w:rPr>
              <w:t>items</w:t>
            </w:r>
            <w:proofErr w:type="gramEnd"/>
            <w:r w:rsidRPr="00FC7269">
              <w:rPr>
                <w:rFonts w:ascii="Calibri" w:eastAsia="Times" w:hAnsi="Calibri"/>
                <w:i/>
                <w:color w:val="auto"/>
                <w:sz w:val="20"/>
                <w:szCs w:val="20"/>
                <w:lang w:val="en-US" w:eastAsia="en-US"/>
              </w:rPr>
              <w:t xml:space="preserve"> (a) to (g)</w:t>
            </w:r>
          </w:p>
          <w:p w14:paraId="0F07A3AF" w14:textId="77777777" w:rsidR="00CD0921" w:rsidRPr="00FC7269" w:rsidRDefault="00CD0921" w:rsidP="00522862">
            <w:pPr>
              <w:spacing w:after="0" w:line="240" w:lineRule="auto"/>
              <w:ind w:left="0" w:right="0" w:firstLine="0"/>
              <w:rPr>
                <w:rFonts w:ascii="Calibri" w:eastAsia="Times" w:hAnsi="Calibri"/>
                <w:color w:val="auto"/>
                <w:sz w:val="20"/>
                <w:szCs w:val="20"/>
                <w:lang w:val="en-US" w:eastAsia="en-US"/>
              </w:rPr>
            </w:pPr>
          </w:p>
        </w:tc>
      </w:tr>
      <w:tr w:rsidR="00FC7269" w:rsidRPr="00577123" w14:paraId="36FA6C15" w14:textId="77777777" w:rsidTr="00522862">
        <w:tc>
          <w:tcPr>
            <w:tcW w:w="4678" w:type="dxa"/>
            <w:tcBorders>
              <w:top w:val="single" w:sz="4" w:space="0" w:color="auto"/>
              <w:left w:val="nil"/>
              <w:bottom w:val="single" w:sz="4" w:space="0" w:color="auto"/>
              <w:right w:val="nil"/>
            </w:tcBorders>
            <w:shd w:val="pct5" w:color="auto" w:fill="FFFFFF"/>
          </w:tcPr>
          <w:p w14:paraId="4F3ABB6D" w14:textId="77777777" w:rsidR="00511CCE" w:rsidRPr="00FC7269" w:rsidRDefault="00511CCE" w:rsidP="00522862">
            <w:pPr>
              <w:spacing w:after="0" w:line="240" w:lineRule="auto"/>
              <w:ind w:left="0" w:right="0" w:firstLine="0"/>
              <w:rPr>
                <w:rFonts w:ascii="Calibri" w:eastAsia="Times" w:hAnsi="Calibri"/>
                <w:bCs/>
                <w:color w:val="auto"/>
                <w:sz w:val="20"/>
                <w:szCs w:val="20"/>
                <w:lang w:val="en-US" w:eastAsia="en-US"/>
              </w:rPr>
            </w:pPr>
            <w:r w:rsidRPr="00FC7269">
              <w:rPr>
                <w:rFonts w:ascii="Calibri" w:eastAsia="Times" w:hAnsi="Calibri"/>
                <w:bCs/>
                <w:color w:val="auto"/>
                <w:sz w:val="20"/>
                <w:szCs w:val="20"/>
                <w:lang w:val="en-US" w:eastAsia="en-US"/>
              </w:rPr>
              <w:t xml:space="preserve">6.3 </w:t>
            </w:r>
            <w:proofErr w:type="spellStart"/>
            <w:r w:rsidR="00CD0921" w:rsidRPr="00FC7269">
              <w:rPr>
                <w:rFonts w:ascii="Calibri" w:eastAsia="Times" w:hAnsi="Calibri"/>
                <w:bCs/>
                <w:color w:val="auto"/>
                <w:sz w:val="20"/>
                <w:szCs w:val="20"/>
                <w:lang w:val="en-US" w:eastAsia="en-US"/>
              </w:rPr>
              <w:t>Programme</w:t>
            </w:r>
            <w:proofErr w:type="spellEnd"/>
            <w:r w:rsidR="00CD0921" w:rsidRPr="00FC7269">
              <w:rPr>
                <w:rFonts w:ascii="Calibri" w:eastAsia="Times" w:hAnsi="Calibri"/>
                <w:bCs/>
                <w:color w:val="auto"/>
                <w:sz w:val="20"/>
                <w:szCs w:val="20"/>
                <w:lang w:val="en-US" w:eastAsia="en-US"/>
              </w:rPr>
              <w:t xml:space="preserve"> for periodically testing, reviewing and, where needed, modifying the business continuity </w:t>
            </w:r>
            <w:proofErr w:type="gramStart"/>
            <w:r w:rsidR="00CD0921" w:rsidRPr="00FC7269">
              <w:rPr>
                <w:rFonts w:ascii="Calibri" w:eastAsia="Times" w:hAnsi="Calibri"/>
                <w:bCs/>
                <w:color w:val="auto"/>
                <w:sz w:val="20"/>
                <w:szCs w:val="20"/>
                <w:lang w:val="en-US" w:eastAsia="en-US"/>
              </w:rPr>
              <w:t>arrangements</w:t>
            </w:r>
            <w:proofErr w:type="gramEnd"/>
          </w:p>
          <w:p w14:paraId="1B351B98" w14:textId="77777777" w:rsidR="00CF77DB" w:rsidRPr="00FC7269" w:rsidRDefault="00CF77DB" w:rsidP="00522862">
            <w:pPr>
              <w:spacing w:after="0" w:line="240" w:lineRule="auto"/>
              <w:ind w:left="0" w:right="0" w:firstLine="0"/>
              <w:rPr>
                <w:rFonts w:ascii="Calibri" w:eastAsia="Times" w:hAnsi="Calibri"/>
                <w:bCs/>
                <w:color w:val="auto"/>
                <w:sz w:val="20"/>
                <w:szCs w:val="20"/>
                <w:lang w:val="en-US" w:eastAsia="en-US"/>
              </w:rPr>
            </w:pPr>
          </w:p>
        </w:tc>
        <w:tc>
          <w:tcPr>
            <w:tcW w:w="144" w:type="dxa"/>
            <w:tcBorders>
              <w:top w:val="single" w:sz="4" w:space="0" w:color="auto"/>
              <w:left w:val="nil"/>
              <w:bottom w:val="single" w:sz="4" w:space="0" w:color="auto"/>
              <w:right w:val="nil"/>
            </w:tcBorders>
            <w:shd w:val="pct12" w:color="auto" w:fill="FFFFFF"/>
          </w:tcPr>
          <w:p w14:paraId="5F704546" w14:textId="77777777" w:rsidR="00511CCE" w:rsidRPr="00FC7269" w:rsidRDefault="00511CCE" w:rsidP="00522862">
            <w:pPr>
              <w:spacing w:after="0" w:line="240" w:lineRule="auto"/>
              <w:ind w:left="0" w:right="0" w:firstLine="0"/>
              <w:rPr>
                <w:rFonts w:ascii="Calibri" w:eastAsia="Times" w:hAnsi="Calibri"/>
                <w:color w:val="auto"/>
                <w:sz w:val="20"/>
                <w:szCs w:val="20"/>
                <w:lang w:val="en-US" w:eastAsia="en-US"/>
              </w:rPr>
            </w:pPr>
          </w:p>
        </w:tc>
        <w:tc>
          <w:tcPr>
            <w:tcW w:w="4819" w:type="dxa"/>
            <w:tcBorders>
              <w:top w:val="single" w:sz="4" w:space="0" w:color="auto"/>
              <w:left w:val="nil"/>
              <w:bottom w:val="single" w:sz="4" w:space="0" w:color="auto"/>
              <w:right w:val="nil"/>
            </w:tcBorders>
          </w:tcPr>
          <w:p w14:paraId="711E6AF7" w14:textId="77777777" w:rsidR="00511CCE" w:rsidRPr="00FC7269" w:rsidRDefault="00511CCE" w:rsidP="00522862">
            <w:pPr>
              <w:spacing w:after="0" w:line="240" w:lineRule="auto"/>
              <w:ind w:left="0" w:right="0" w:firstLine="0"/>
              <w:rPr>
                <w:rFonts w:ascii="Calibri" w:eastAsia="Times" w:hAnsi="Calibri"/>
                <w:color w:val="auto"/>
                <w:sz w:val="20"/>
                <w:szCs w:val="20"/>
                <w:lang w:val="en-US" w:eastAsia="en-US"/>
              </w:rPr>
            </w:pPr>
          </w:p>
        </w:tc>
      </w:tr>
    </w:tbl>
    <w:p w14:paraId="40114043" w14:textId="77777777" w:rsidR="00511CCE" w:rsidRPr="00FC7269" w:rsidRDefault="00511CCE" w:rsidP="001D010A">
      <w:pPr>
        <w:spacing w:after="0" w:line="264" w:lineRule="auto"/>
        <w:ind w:right="283"/>
        <w:rPr>
          <w:rFonts w:asciiTheme="minorHAnsi" w:hAnsiTheme="minorHAnsi"/>
          <w:color w:val="auto"/>
          <w:lang w:val="en-US"/>
        </w:rPr>
      </w:pPr>
    </w:p>
    <w:p w14:paraId="70DB33FC" w14:textId="77777777" w:rsidR="00F4769E" w:rsidRPr="00FC7269" w:rsidRDefault="00F4769E" w:rsidP="001D010A">
      <w:pPr>
        <w:spacing w:after="0" w:line="264" w:lineRule="auto"/>
        <w:ind w:right="283"/>
        <w:rPr>
          <w:rFonts w:asciiTheme="minorHAnsi" w:hAnsiTheme="minorHAnsi"/>
          <w:color w:val="auto"/>
          <w:lang w:val="en-US"/>
        </w:rPr>
      </w:pPr>
    </w:p>
    <w:p w14:paraId="24664F19" w14:textId="77777777" w:rsidR="00522862" w:rsidRPr="00FC7269" w:rsidRDefault="00522862" w:rsidP="00FD0EFC">
      <w:pPr>
        <w:numPr>
          <w:ilvl w:val="0"/>
          <w:numId w:val="27"/>
        </w:numPr>
        <w:spacing w:after="0" w:line="240" w:lineRule="auto"/>
        <w:ind w:right="0"/>
        <w:contextualSpacing/>
        <w:rPr>
          <w:rFonts w:ascii="Calibri" w:eastAsia="Times New Roman" w:hAnsi="Calibri"/>
          <w:bCs/>
          <w:color w:val="auto"/>
          <w:sz w:val="20"/>
          <w:szCs w:val="20"/>
          <w:lang w:val="en-US" w:eastAsia="en-US"/>
        </w:rPr>
      </w:pPr>
      <w:r w:rsidRPr="00FC7269">
        <w:rPr>
          <w:rFonts w:ascii="Calibri" w:eastAsia="Times New Roman" w:hAnsi="Calibri"/>
          <w:bCs/>
          <w:color w:val="auto"/>
          <w:sz w:val="20"/>
          <w:szCs w:val="20"/>
          <w:lang w:val="en-US" w:eastAsia="en-US"/>
        </w:rPr>
        <w:t>Information on t</w:t>
      </w:r>
      <w:bookmarkStart w:id="6" w:name="Testing_Capacity"/>
      <w:bookmarkEnd w:id="6"/>
      <w:r w:rsidRPr="00FC7269">
        <w:rPr>
          <w:rFonts w:ascii="Calibri" w:eastAsia="Times New Roman" w:hAnsi="Calibri"/>
          <w:bCs/>
          <w:color w:val="auto"/>
          <w:sz w:val="20"/>
          <w:szCs w:val="20"/>
          <w:lang w:val="en-US" w:eastAsia="en-US"/>
        </w:rPr>
        <w:t>esting and capacity</w:t>
      </w:r>
    </w:p>
    <w:p w14:paraId="03F53200" w14:textId="77777777" w:rsidR="00522862" w:rsidRPr="00FC7269" w:rsidRDefault="00522862" w:rsidP="00522862">
      <w:pPr>
        <w:spacing w:after="0" w:line="264" w:lineRule="auto"/>
        <w:ind w:right="283"/>
        <w:rPr>
          <w:rFonts w:asciiTheme="minorHAnsi" w:hAnsiTheme="minorHAnsi"/>
          <w:color w:val="auto"/>
          <w:lang w:val="en-US"/>
        </w:rPr>
      </w:pPr>
    </w:p>
    <w:tbl>
      <w:tblPr>
        <w:tblW w:w="9641"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4678"/>
        <w:gridCol w:w="144"/>
        <w:gridCol w:w="4819"/>
      </w:tblGrid>
      <w:tr w:rsidR="00FC7269" w:rsidRPr="00577123" w14:paraId="34EE5BBE" w14:textId="77777777" w:rsidTr="00CF77DB">
        <w:tc>
          <w:tcPr>
            <w:tcW w:w="4678" w:type="dxa"/>
            <w:tcBorders>
              <w:top w:val="single" w:sz="4" w:space="0" w:color="auto"/>
              <w:left w:val="nil"/>
              <w:bottom w:val="single" w:sz="4" w:space="0" w:color="auto"/>
              <w:right w:val="nil"/>
            </w:tcBorders>
            <w:shd w:val="pct5" w:color="auto" w:fill="FFFFFF"/>
            <w:tcMar>
              <w:bottom w:w="170" w:type="dxa"/>
            </w:tcMar>
          </w:tcPr>
          <w:p w14:paraId="708BDB26" w14:textId="77777777" w:rsidR="00522862" w:rsidRPr="00FC7269" w:rsidRDefault="00522862" w:rsidP="00CF77DB">
            <w:pPr>
              <w:spacing w:after="0"/>
              <w:ind w:left="0" w:right="0" w:firstLine="0"/>
              <w:rPr>
                <w:rFonts w:ascii="Calibri" w:eastAsia="Times New Roman" w:hAnsi="Calibri"/>
                <w:bCs/>
                <w:color w:val="auto"/>
                <w:sz w:val="20"/>
                <w:szCs w:val="20"/>
                <w:lang w:val="en-US" w:eastAsia="en-US"/>
              </w:rPr>
            </w:pPr>
            <w:r w:rsidRPr="00FC7269">
              <w:rPr>
                <w:rFonts w:ascii="Calibri" w:eastAsia="Times New Roman" w:hAnsi="Calibri"/>
                <w:bCs/>
                <w:color w:val="auto"/>
                <w:sz w:val="20"/>
                <w:szCs w:val="20"/>
                <w:lang w:val="en-US" w:eastAsia="en-US"/>
              </w:rPr>
              <w:t>7.1. Development and testing methodologies that ensure:</w:t>
            </w:r>
          </w:p>
          <w:p w14:paraId="40634700" w14:textId="77777777" w:rsidR="00522862" w:rsidRPr="00FC7269" w:rsidRDefault="00522862" w:rsidP="00CF77DB">
            <w:pPr>
              <w:numPr>
                <w:ilvl w:val="0"/>
                <w:numId w:val="13"/>
              </w:numPr>
              <w:spacing w:after="0" w:line="240" w:lineRule="auto"/>
              <w:ind w:right="0"/>
              <w:rPr>
                <w:rFonts w:ascii="Calibri" w:eastAsia="Times New Roman" w:hAnsi="Calibri"/>
                <w:bCs/>
                <w:color w:val="auto"/>
                <w:sz w:val="20"/>
                <w:szCs w:val="20"/>
                <w:lang w:val="en-US" w:eastAsia="en-US"/>
              </w:rPr>
            </w:pPr>
            <w:r w:rsidRPr="00FC7269">
              <w:rPr>
                <w:rFonts w:ascii="Calibri" w:eastAsia="Times New Roman" w:hAnsi="Calibri"/>
                <w:bCs/>
                <w:color w:val="auto"/>
                <w:sz w:val="20"/>
                <w:szCs w:val="20"/>
                <w:lang w:val="en-US" w:eastAsia="en-US"/>
              </w:rPr>
              <w:t xml:space="preserve">the operation of the IT systems satisfies the data reporting services provider’s regulatory </w:t>
            </w:r>
            <w:proofErr w:type="gramStart"/>
            <w:r w:rsidRPr="00FC7269">
              <w:rPr>
                <w:rFonts w:ascii="Calibri" w:eastAsia="Times New Roman" w:hAnsi="Calibri"/>
                <w:bCs/>
                <w:color w:val="auto"/>
                <w:sz w:val="20"/>
                <w:szCs w:val="20"/>
                <w:lang w:val="en-US" w:eastAsia="en-US"/>
              </w:rPr>
              <w:t>obligations;</w:t>
            </w:r>
            <w:proofErr w:type="gramEnd"/>
          </w:p>
          <w:p w14:paraId="3BA7B121" w14:textId="77777777" w:rsidR="00522862" w:rsidRPr="00FC7269" w:rsidRDefault="00522862" w:rsidP="00CF77DB">
            <w:pPr>
              <w:numPr>
                <w:ilvl w:val="0"/>
                <w:numId w:val="13"/>
              </w:numPr>
              <w:spacing w:after="0" w:line="240" w:lineRule="auto"/>
              <w:ind w:right="0"/>
              <w:rPr>
                <w:rFonts w:ascii="Calibri" w:eastAsia="Times New Roman" w:hAnsi="Calibri"/>
                <w:bCs/>
                <w:color w:val="auto"/>
                <w:sz w:val="20"/>
                <w:szCs w:val="20"/>
                <w:lang w:val="en-US" w:eastAsia="en-US"/>
              </w:rPr>
            </w:pPr>
            <w:r w:rsidRPr="00FC7269">
              <w:rPr>
                <w:rFonts w:ascii="Calibri" w:eastAsia="Times New Roman" w:hAnsi="Calibri"/>
                <w:bCs/>
                <w:color w:val="auto"/>
                <w:sz w:val="20"/>
                <w:szCs w:val="20"/>
                <w:lang w:val="en-US" w:eastAsia="en-US"/>
              </w:rPr>
              <w:t xml:space="preserve">compliance and risk management controls embedded in IT systems work as </w:t>
            </w:r>
            <w:proofErr w:type="gramStart"/>
            <w:r w:rsidRPr="00FC7269">
              <w:rPr>
                <w:rFonts w:ascii="Calibri" w:eastAsia="Times New Roman" w:hAnsi="Calibri"/>
                <w:bCs/>
                <w:color w:val="auto"/>
                <w:sz w:val="20"/>
                <w:szCs w:val="20"/>
                <w:lang w:val="en-US" w:eastAsia="en-US"/>
              </w:rPr>
              <w:t>intended;</w:t>
            </w:r>
            <w:proofErr w:type="gramEnd"/>
          </w:p>
          <w:p w14:paraId="2B430892" w14:textId="77777777" w:rsidR="00522862" w:rsidRPr="00FC7269" w:rsidRDefault="00522862" w:rsidP="00CF77DB">
            <w:pPr>
              <w:numPr>
                <w:ilvl w:val="0"/>
                <w:numId w:val="13"/>
              </w:numPr>
              <w:spacing w:after="0" w:line="240" w:lineRule="auto"/>
              <w:ind w:right="0"/>
              <w:rPr>
                <w:rFonts w:ascii="Calibri" w:eastAsia="Times New Roman" w:hAnsi="Calibri"/>
                <w:color w:val="auto"/>
                <w:sz w:val="20"/>
                <w:szCs w:val="20"/>
                <w:lang w:val="en-US" w:eastAsia="en-US"/>
              </w:rPr>
            </w:pPr>
            <w:r w:rsidRPr="00FC7269">
              <w:rPr>
                <w:rFonts w:ascii="Calibri" w:eastAsia="Times New Roman" w:hAnsi="Calibri"/>
                <w:bCs/>
                <w:color w:val="auto"/>
                <w:sz w:val="20"/>
                <w:szCs w:val="20"/>
                <w:lang w:val="en-US" w:eastAsia="en-US"/>
              </w:rPr>
              <w:t xml:space="preserve">the IT systems can continue to </w:t>
            </w:r>
            <w:proofErr w:type="gramStart"/>
            <w:r w:rsidRPr="00FC7269">
              <w:rPr>
                <w:rFonts w:ascii="Calibri" w:eastAsia="Times New Roman" w:hAnsi="Calibri"/>
                <w:bCs/>
                <w:color w:val="auto"/>
                <w:sz w:val="20"/>
                <w:szCs w:val="20"/>
                <w:lang w:val="en-US" w:eastAsia="en-US"/>
              </w:rPr>
              <w:t>work effectively at all times</w:t>
            </w:r>
            <w:proofErr w:type="gramEnd"/>
          </w:p>
        </w:tc>
        <w:tc>
          <w:tcPr>
            <w:tcW w:w="144" w:type="dxa"/>
            <w:tcBorders>
              <w:top w:val="single" w:sz="4" w:space="0" w:color="auto"/>
              <w:left w:val="nil"/>
              <w:bottom w:val="single" w:sz="4" w:space="0" w:color="auto"/>
              <w:right w:val="nil"/>
            </w:tcBorders>
            <w:shd w:val="pct12" w:color="auto" w:fill="FFFFFF"/>
            <w:tcMar>
              <w:bottom w:w="170" w:type="dxa"/>
            </w:tcMar>
          </w:tcPr>
          <w:p w14:paraId="45AC8AC0" w14:textId="77777777" w:rsidR="00522862" w:rsidRPr="00FC7269" w:rsidRDefault="00522862" w:rsidP="00CF77DB">
            <w:pPr>
              <w:spacing w:after="0" w:line="240" w:lineRule="auto"/>
              <w:ind w:left="0" w:right="0" w:firstLine="0"/>
              <w:rPr>
                <w:rFonts w:ascii="Calibri" w:eastAsia="Times New Roman" w:hAnsi="Calibri"/>
                <w:color w:val="auto"/>
                <w:sz w:val="20"/>
                <w:szCs w:val="20"/>
                <w:lang w:val="en-US" w:eastAsia="en-US"/>
              </w:rPr>
            </w:pPr>
            <w:r w:rsidRPr="00FC7269">
              <w:rPr>
                <w:rFonts w:ascii="Calibri" w:eastAsia="Times New Roman" w:hAnsi="Calibri"/>
                <w:color w:val="auto"/>
                <w:sz w:val="20"/>
                <w:szCs w:val="20"/>
                <w:lang w:val="en-US" w:eastAsia="en-US"/>
              </w:rPr>
              <w:t xml:space="preserve">  </w:t>
            </w:r>
          </w:p>
        </w:tc>
        <w:tc>
          <w:tcPr>
            <w:tcW w:w="4819" w:type="dxa"/>
            <w:tcBorders>
              <w:top w:val="single" w:sz="4" w:space="0" w:color="auto"/>
              <w:left w:val="nil"/>
              <w:bottom w:val="single" w:sz="4" w:space="0" w:color="auto"/>
              <w:right w:val="nil"/>
            </w:tcBorders>
            <w:tcMar>
              <w:bottom w:w="170" w:type="dxa"/>
            </w:tcMar>
          </w:tcPr>
          <w:p w14:paraId="0753CD0F" w14:textId="77777777" w:rsidR="00522862" w:rsidRPr="00FC7269" w:rsidRDefault="00522862" w:rsidP="00CF77DB">
            <w:pPr>
              <w:spacing w:after="0" w:line="240" w:lineRule="auto"/>
              <w:ind w:left="0" w:right="0" w:firstLine="0"/>
              <w:rPr>
                <w:rFonts w:ascii="Calibri" w:eastAsia="Times New Roman" w:hAnsi="Calibri"/>
                <w:color w:val="auto"/>
                <w:sz w:val="20"/>
                <w:szCs w:val="20"/>
                <w:lang w:val="en-US" w:eastAsia="en-US"/>
              </w:rPr>
            </w:pPr>
            <w:r w:rsidRPr="00FC7269">
              <w:rPr>
                <w:rFonts w:ascii="Calibri" w:eastAsia="Times New Roman" w:hAnsi="Calibri"/>
                <w:color w:val="auto"/>
                <w:sz w:val="20"/>
                <w:szCs w:val="20"/>
                <w:lang w:val="en-US" w:eastAsia="en-US"/>
              </w:rPr>
              <w:t xml:space="preserve"> </w:t>
            </w:r>
          </w:p>
        </w:tc>
      </w:tr>
      <w:tr w:rsidR="00FC7269" w:rsidRPr="00577123" w14:paraId="58D10E7B" w14:textId="77777777" w:rsidTr="00CF77DB">
        <w:tc>
          <w:tcPr>
            <w:tcW w:w="4678" w:type="dxa"/>
            <w:tcBorders>
              <w:top w:val="single" w:sz="4" w:space="0" w:color="auto"/>
              <w:left w:val="nil"/>
              <w:bottom w:val="single" w:sz="4" w:space="0" w:color="auto"/>
              <w:right w:val="nil"/>
            </w:tcBorders>
            <w:shd w:val="pct5" w:color="auto" w:fill="FFFFFF"/>
            <w:tcMar>
              <w:bottom w:w="57" w:type="dxa"/>
            </w:tcMar>
          </w:tcPr>
          <w:p w14:paraId="374250B4" w14:textId="77777777" w:rsidR="00522862" w:rsidRPr="00FC7269" w:rsidRDefault="00522862" w:rsidP="00CF77DB">
            <w:pPr>
              <w:spacing w:after="120" w:line="240" w:lineRule="auto"/>
              <w:ind w:left="0" w:right="0" w:firstLine="0"/>
              <w:rPr>
                <w:rFonts w:ascii="Calibri" w:eastAsia="Times" w:hAnsi="Calibri"/>
                <w:color w:val="auto"/>
                <w:sz w:val="20"/>
                <w:szCs w:val="20"/>
                <w:lang w:val="en-US" w:eastAsia="en-US"/>
              </w:rPr>
            </w:pPr>
            <w:r w:rsidRPr="00FC7269">
              <w:rPr>
                <w:rFonts w:ascii="Calibri" w:eastAsia="Times" w:hAnsi="Calibri"/>
                <w:bCs/>
                <w:color w:val="auto"/>
                <w:sz w:val="20"/>
                <w:szCs w:val="20"/>
                <w:lang w:val="en-US" w:eastAsia="en-US"/>
              </w:rPr>
              <w:t xml:space="preserve">7.2. </w:t>
            </w:r>
            <w:proofErr w:type="spellStart"/>
            <w:r w:rsidRPr="00FC7269">
              <w:rPr>
                <w:rFonts w:ascii="Calibri" w:eastAsia="Times" w:hAnsi="Calibri"/>
                <w:bCs/>
                <w:color w:val="auto"/>
                <w:sz w:val="20"/>
                <w:szCs w:val="20"/>
                <w:lang w:val="en-US" w:eastAsia="en-US"/>
              </w:rPr>
              <w:t>Programme</w:t>
            </w:r>
            <w:proofErr w:type="spellEnd"/>
            <w:r w:rsidRPr="00FC7269">
              <w:rPr>
                <w:rFonts w:ascii="Calibri" w:eastAsia="Times" w:hAnsi="Calibri"/>
                <w:bCs/>
                <w:color w:val="auto"/>
                <w:sz w:val="20"/>
                <w:szCs w:val="20"/>
                <w:lang w:val="en-US" w:eastAsia="en-US"/>
              </w:rPr>
              <w:t xml:space="preserve"> for periodically reviewing and, where needed, modifying the development and testing methodologies</w:t>
            </w:r>
          </w:p>
        </w:tc>
        <w:tc>
          <w:tcPr>
            <w:tcW w:w="144" w:type="dxa"/>
            <w:tcBorders>
              <w:top w:val="single" w:sz="4" w:space="0" w:color="auto"/>
              <w:left w:val="nil"/>
              <w:bottom w:val="single" w:sz="4" w:space="0" w:color="auto"/>
              <w:right w:val="nil"/>
            </w:tcBorders>
            <w:shd w:val="pct12" w:color="auto" w:fill="FFFFFF"/>
            <w:tcMar>
              <w:bottom w:w="57" w:type="dxa"/>
            </w:tcMar>
          </w:tcPr>
          <w:p w14:paraId="061EEA94" w14:textId="77777777" w:rsidR="00522862" w:rsidRPr="00FC7269" w:rsidRDefault="00522862" w:rsidP="00CF77DB">
            <w:pPr>
              <w:spacing w:after="120" w:line="240" w:lineRule="auto"/>
              <w:ind w:left="0" w:right="0" w:firstLine="0"/>
              <w:rPr>
                <w:rFonts w:ascii="Calibri" w:eastAsia="Times" w:hAnsi="Calibri"/>
                <w:color w:val="auto"/>
                <w:sz w:val="20"/>
                <w:szCs w:val="20"/>
                <w:lang w:val="en-US" w:eastAsia="en-US"/>
              </w:rPr>
            </w:pPr>
          </w:p>
        </w:tc>
        <w:tc>
          <w:tcPr>
            <w:tcW w:w="4819" w:type="dxa"/>
            <w:tcBorders>
              <w:top w:val="single" w:sz="4" w:space="0" w:color="auto"/>
              <w:left w:val="nil"/>
              <w:bottom w:val="single" w:sz="4" w:space="0" w:color="auto"/>
              <w:right w:val="nil"/>
            </w:tcBorders>
            <w:tcMar>
              <w:bottom w:w="57" w:type="dxa"/>
            </w:tcMar>
          </w:tcPr>
          <w:p w14:paraId="6B19D36E" w14:textId="77777777" w:rsidR="00522862" w:rsidRPr="00FC7269" w:rsidRDefault="00522862" w:rsidP="00CF77DB">
            <w:pPr>
              <w:spacing w:after="120" w:line="240" w:lineRule="auto"/>
              <w:ind w:left="0" w:right="0" w:firstLine="0"/>
              <w:rPr>
                <w:rFonts w:ascii="Calibri" w:eastAsia="Times" w:hAnsi="Calibri"/>
                <w:color w:val="auto"/>
                <w:sz w:val="20"/>
                <w:szCs w:val="20"/>
                <w:lang w:val="en-US" w:eastAsia="en-US"/>
              </w:rPr>
            </w:pPr>
          </w:p>
        </w:tc>
      </w:tr>
      <w:tr w:rsidR="00FC7269" w:rsidRPr="00577123" w14:paraId="105C085A" w14:textId="77777777" w:rsidTr="00CF77DB">
        <w:tc>
          <w:tcPr>
            <w:tcW w:w="4678" w:type="dxa"/>
            <w:tcBorders>
              <w:top w:val="single" w:sz="4" w:space="0" w:color="auto"/>
              <w:left w:val="nil"/>
              <w:bottom w:val="single" w:sz="4" w:space="0" w:color="auto"/>
              <w:right w:val="nil"/>
            </w:tcBorders>
            <w:shd w:val="pct5" w:color="auto" w:fill="FFFFFF"/>
            <w:tcMar>
              <w:bottom w:w="57" w:type="dxa"/>
            </w:tcMar>
          </w:tcPr>
          <w:p w14:paraId="672577B2" w14:textId="77777777" w:rsidR="00522862" w:rsidRPr="00FC7269" w:rsidRDefault="00522862" w:rsidP="00CF77DB">
            <w:pPr>
              <w:spacing w:after="120" w:line="240" w:lineRule="auto"/>
              <w:ind w:left="0" w:right="0" w:firstLine="0"/>
              <w:rPr>
                <w:rFonts w:ascii="Calibri" w:eastAsia="Times" w:hAnsi="Calibri"/>
                <w:bCs/>
                <w:color w:val="auto"/>
                <w:sz w:val="20"/>
                <w:szCs w:val="20"/>
                <w:lang w:val="en-US" w:eastAsia="en-US"/>
              </w:rPr>
            </w:pPr>
            <w:r w:rsidRPr="00FC7269">
              <w:rPr>
                <w:rFonts w:ascii="Calibri" w:eastAsia="Times" w:hAnsi="Calibri"/>
                <w:bCs/>
                <w:color w:val="auto"/>
                <w:sz w:val="20"/>
                <w:szCs w:val="20"/>
                <w:lang w:val="en-US" w:eastAsia="en-US"/>
              </w:rPr>
              <w:t>7.3 Information on periodically stress tests and measures to address identif</w:t>
            </w:r>
            <w:r w:rsidR="00CF77DB" w:rsidRPr="00FC7269">
              <w:rPr>
                <w:rFonts w:ascii="Calibri" w:eastAsia="Times" w:hAnsi="Calibri"/>
                <w:bCs/>
                <w:color w:val="auto"/>
                <w:sz w:val="20"/>
                <w:szCs w:val="20"/>
                <w:lang w:val="en-US" w:eastAsia="en-US"/>
              </w:rPr>
              <w:t>ied shortcomings in the systems</w:t>
            </w:r>
          </w:p>
        </w:tc>
        <w:tc>
          <w:tcPr>
            <w:tcW w:w="144" w:type="dxa"/>
            <w:tcBorders>
              <w:top w:val="single" w:sz="4" w:space="0" w:color="auto"/>
              <w:left w:val="nil"/>
              <w:bottom w:val="single" w:sz="4" w:space="0" w:color="auto"/>
              <w:right w:val="nil"/>
            </w:tcBorders>
            <w:shd w:val="pct12" w:color="auto" w:fill="FFFFFF"/>
            <w:tcMar>
              <w:bottom w:w="57" w:type="dxa"/>
            </w:tcMar>
          </w:tcPr>
          <w:p w14:paraId="236DE0E6" w14:textId="77777777" w:rsidR="00522862" w:rsidRPr="00FC7269" w:rsidRDefault="00522862" w:rsidP="00CF77DB">
            <w:pPr>
              <w:spacing w:after="120" w:line="240" w:lineRule="auto"/>
              <w:ind w:left="0" w:right="0" w:firstLine="0"/>
              <w:rPr>
                <w:rFonts w:ascii="Calibri" w:eastAsia="Times" w:hAnsi="Calibri"/>
                <w:color w:val="auto"/>
                <w:sz w:val="20"/>
                <w:szCs w:val="20"/>
                <w:lang w:val="en-US" w:eastAsia="en-US"/>
              </w:rPr>
            </w:pPr>
          </w:p>
        </w:tc>
        <w:tc>
          <w:tcPr>
            <w:tcW w:w="4819" w:type="dxa"/>
            <w:tcBorders>
              <w:top w:val="single" w:sz="4" w:space="0" w:color="auto"/>
              <w:left w:val="nil"/>
              <w:bottom w:val="single" w:sz="4" w:space="0" w:color="auto"/>
              <w:right w:val="nil"/>
            </w:tcBorders>
            <w:tcMar>
              <w:bottom w:w="57" w:type="dxa"/>
            </w:tcMar>
          </w:tcPr>
          <w:p w14:paraId="4959AD59" w14:textId="77777777" w:rsidR="00522862" w:rsidRPr="00FC7269" w:rsidRDefault="00522862" w:rsidP="00CF77DB">
            <w:pPr>
              <w:spacing w:after="120" w:line="240" w:lineRule="auto"/>
              <w:ind w:left="0" w:right="0" w:firstLine="0"/>
              <w:rPr>
                <w:rFonts w:ascii="Calibri" w:eastAsia="Times" w:hAnsi="Calibri"/>
                <w:color w:val="auto"/>
                <w:sz w:val="20"/>
                <w:szCs w:val="20"/>
                <w:lang w:val="en-US" w:eastAsia="en-US"/>
              </w:rPr>
            </w:pPr>
          </w:p>
        </w:tc>
      </w:tr>
      <w:tr w:rsidR="00FC7269" w:rsidRPr="00577123" w14:paraId="15BF3E90" w14:textId="77777777" w:rsidTr="00CF77DB">
        <w:tc>
          <w:tcPr>
            <w:tcW w:w="4678" w:type="dxa"/>
            <w:tcBorders>
              <w:top w:val="single" w:sz="4" w:space="0" w:color="auto"/>
              <w:left w:val="nil"/>
              <w:bottom w:val="single" w:sz="4" w:space="0" w:color="auto"/>
              <w:right w:val="nil"/>
            </w:tcBorders>
            <w:shd w:val="pct5" w:color="auto" w:fill="FFFFFF"/>
            <w:tcMar>
              <w:bottom w:w="57" w:type="dxa"/>
            </w:tcMar>
          </w:tcPr>
          <w:p w14:paraId="35B91014" w14:textId="77777777" w:rsidR="00522862" w:rsidRPr="00FC7269" w:rsidRDefault="00522862" w:rsidP="00CF77DB">
            <w:pPr>
              <w:spacing w:after="120" w:line="240" w:lineRule="auto"/>
              <w:ind w:left="0" w:right="0" w:firstLine="0"/>
              <w:rPr>
                <w:rFonts w:ascii="Calibri" w:eastAsia="Times" w:hAnsi="Calibri"/>
                <w:bCs/>
                <w:color w:val="auto"/>
                <w:sz w:val="20"/>
                <w:szCs w:val="20"/>
                <w:lang w:val="en-US" w:eastAsia="en-US"/>
              </w:rPr>
            </w:pPr>
            <w:r w:rsidRPr="00FC7269">
              <w:rPr>
                <w:rFonts w:ascii="Calibri" w:eastAsia="Times" w:hAnsi="Calibri"/>
                <w:bCs/>
                <w:color w:val="auto"/>
                <w:sz w:val="20"/>
                <w:szCs w:val="20"/>
                <w:lang w:val="en-US" w:eastAsia="en-US"/>
              </w:rPr>
              <w:t>7.4 Information on capacity for the DRSP to perform its functions and scalability to accommodate without undue delay any increase in the amount of information to be processed and in the number of access requests from its clients</w:t>
            </w:r>
          </w:p>
        </w:tc>
        <w:tc>
          <w:tcPr>
            <w:tcW w:w="144" w:type="dxa"/>
            <w:tcBorders>
              <w:top w:val="single" w:sz="4" w:space="0" w:color="auto"/>
              <w:left w:val="nil"/>
              <w:bottom w:val="single" w:sz="4" w:space="0" w:color="auto"/>
              <w:right w:val="nil"/>
            </w:tcBorders>
            <w:shd w:val="pct12" w:color="auto" w:fill="FFFFFF"/>
            <w:tcMar>
              <w:bottom w:w="57" w:type="dxa"/>
            </w:tcMar>
          </w:tcPr>
          <w:p w14:paraId="17AAAFA0" w14:textId="77777777" w:rsidR="00522862" w:rsidRPr="00FC7269" w:rsidRDefault="00522862" w:rsidP="00CF77DB">
            <w:pPr>
              <w:spacing w:after="120" w:line="240" w:lineRule="auto"/>
              <w:ind w:left="0" w:right="0" w:firstLine="0"/>
              <w:rPr>
                <w:rFonts w:ascii="Calibri" w:eastAsia="Times" w:hAnsi="Calibri"/>
                <w:color w:val="auto"/>
                <w:sz w:val="20"/>
                <w:szCs w:val="20"/>
                <w:lang w:val="en-US" w:eastAsia="en-US"/>
              </w:rPr>
            </w:pPr>
          </w:p>
        </w:tc>
        <w:tc>
          <w:tcPr>
            <w:tcW w:w="4819" w:type="dxa"/>
            <w:tcBorders>
              <w:top w:val="single" w:sz="4" w:space="0" w:color="auto"/>
              <w:left w:val="nil"/>
              <w:bottom w:val="single" w:sz="4" w:space="0" w:color="auto"/>
              <w:right w:val="nil"/>
            </w:tcBorders>
            <w:tcMar>
              <w:bottom w:w="57" w:type="dxa"/>
            </w:tcMar>
          </w:tcPr>
          <w:p w14:paraId="0A20573C" w14:textId="77777777" w:rsidR="00522862" w:rsidRPr="00FC7269" w:rsidRDefault="00522862" w:rsidP="00CF77DB">
            <w:pPr>
              <w:spacing w:after="120" w:line="240" w:lineRule="auto"/>
              <w:ind w:left="0" w:right="0" w:firstLine="0"/>
              <w:rPr>
                <w:rFonts w:ascii="Calibri" w:eastAsia="Times" w:hAnsi="Calibri"/>
                <w:color w:val="auto"/>
                <w:sz w:val="20"/>
                <w:szCs w:val="20"/>
                <w:lang w:val="en-US" w:eastAsia="en-US"/>
              </w:rPr>
            </w:pPr>
          </w:p>
        </w:tc>
      </w:tr>
    </w:tbl>
    <w:p w14:paraId="64CFE2C4" w14:textId="77777777" w:rsidR="00522862" w:rsidRPr="00FC7269" w:rsidRDefault="00522862" w:rsidP="001D010A">
      <w:pPr>
        <w:spacing w:after="0" w:line="264" w:lineRule="auto"/>
        <w:ind w:right="283"/>
        <w:rPr>
          <w:rFonts w:asciiTheme="minorHAnsi" w:hAnsiTheme="minorHAnsi"/>
          <w:color w:val="auto"/>
          <w:lang w:val="en-US"/>
        </w:rPr>
      </w:pPr>
    </w:p>
    <w:p w14:paraId="163B6BD9" w14:textId="77777777" w:rsidR="00F4769E" w:rsidRPr="00FC7269" w:rsidRDefault="00F4769E" w:rsidP="001D010A">
      <w:pPr>
        <w:spacing w:after="0" w:line="264" w:lineRule="auto"/>
        <w:ind w:right="283"/>
        <w:rPr>
          <w:rFonts w:asciiTheme="minorHAnsi" w:hAnsiTheme="minorHAnsi"/>
          <w:color w:val="auto"/>
          <w:lang w:val="en-US"/>
        </w:rPr>
      </w:pPr>
    </w:p>
    <w:p w14:paraId="00A513DE" w14:textId="77777777" w:rsidR="00522862" w:rsidRPr="00FC7269" w:rsidRDefault="00522862" w:rsidP="00FD0EFC">
      <w:pPr>
        <w:numPr>
          <w:ilvl w:val="0"/>
          <w:numId w:val="27"/>
        </w:numPr>
        <w:spacing w:after="0" w:line="240" w:lineRule="auto"/>
        <w:ind w:right="0"/>
        <w:contextualSpacing/>
        <w:rPr>
          <w:rFonts w:ascii="Calibri" w:eastAsia="Times New Roman" w:hAnsi="Calibri"/>
          <w:bCs/>
          <w:color w:val="auto"/>
          <w:sz w:val="20"/>
          <w:szCs w:val="20"/>
          <w:lang w:val="en-US" w:eastAsia="en-US"/>
        </w:rPr>
      </w:pPr>
      <w:r w:rsidRPr="00FC7269">
        <w:rPr>
          <w:rFonts w:ascii="Calibri" w:eastAsia="Times New Roman" w:hAnsi="Calibri"/>
          <w:bCs/>
          <w:color w:val="auto"/>
          <w:sz w:val="20"/>
          <w:szCs w:val="20"/>
          <w:lang w:val="en-US" w:eastAsia="en-US"/>
        </w:rPr>
        <w:t>Information on s</w:t>
      </w:r>
      <w:bookmarkStart w:id="7" w:name="Security"/>
      <w:bookmarkEnd w:id="7"/>
      <w:r w:rsidRPr="00FC7269">
        <w:rPr>
          <w:rFonts w:ascii="Calibri" w:eastAsia="Times New Roman" w:hAnsi="Calibri"/>
          <w:bCs/>
          <w:color w:val="auto"/>
          <w:sz w:val="20"/>
          <w:szCs w:val="20"/>
          <w:lang w:val="en-US" w:eastAsia="en-US"/>
        </w:rPr>
        <w:t>ecurity</w:t>
      </w:r>
    </w:p>
    <w:p w14:paraId="57F7C952" w14:textId="77777777" w:rsidR="00522862" w:rsidRPr="00FC7269" w:rsidRDefault="00522862" w:rsidP="00522862">
      <w:pPr>
        <w:spacing w:after="0" w:line="264" w:lineRule="auto"/>
        <w:ind w:right="283"/>
        <w:rPr>
          <w:rFonts w:asciiTheme="minorHAnsi" w:hAnsiTheme="minorHAnsi"/>
          <w:color w:val="auto"/>
          <w:lang w:val="en-US"/>
        </w:rPr>
      </w:pPr>
    </w:p>
    <w:tbl>
      <w:tblPr>
        <w:tblW w:w="9641"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4678"/>
        <w:gridCol w:w="144"/>
        <w:gridCol w:w="4819"/>
      </w:tblGrid>
      <w:tr w:rsidR="00FC7269" w:rsidRPr="00577123" w14:paraId="351EB804" w14:textId="77777777" w:rsidTr="00CF77DB">
        <w:tc>
          <w:tcPr>
            <w:tcW w:w="4678" w:type="dxa"/>
            <w:tcBorders>
              <w:top w:val="single" w:sz="4" w:space="0" w:color="auto"/>
              <w:left w:val="nil"/>
              <w:bottom w:val="single" w:sz="4" w:space="0" w:color="auto"/>
              <w:right w:val="nil"/>
            </w:tcBorders>
            <w:shd w:val="pct5" w:color="auto" w:fill="FFFFFF"/>
            <w:tcMar>
              <w:bottom w:w="170" w:type="dxa"/>
            </w:tcMar>
          </w:tcPr>
          <w:p w14:paraId="57F325EE" w14:textId="77777777" w:rsidR="00047DE9" w:rsidRPr="00FC7269" w:rsidRDefault="00047DE9" w:rsidP="00047DE9">
            <w:pPr>
              <w:ind w:left="0" w:right="0" w:firstLine="0"/>
              <w:rPr>
                <w:rFonts w:ascii="Calibri" w:eastAsia="Times New Roman" w:hAnsi="Calibri"/>
                <w:bCs/>
                <w:color w:val="auto"/>
                <w:sz w:val="20"/>
                <w:szCs w:val="20"/>
                <w:lang w:val="en-US" w:eastAsia="en-US"/>
              </w:rPr>
            </w:pPr>
            <w:r w:rsidRPr="00FC7269">
              <w:rPr>
                <w:rFonts w:ascii="Calibri" w:eastAsia="Times New Roman" w:hAnsi="Calibri"/>
                <w:bCs/>
                <w:color w:val="auto"/>
                <w:sz w:val="20"/>
                <w:szCs w:val="20"/>
                <w:lang w:val="en-US" w:eastAsia="en-US"/>
              </w:rPr>
              <w:lastRenderedPageBreak/>
              <w:t>8.1. Procedures and arrangements for physical and electronic security designed to:</w:t>
            </w:r>
          </w:p>
          <w:p w14:paraId="26030A48" w14:textId="77777777" w:rsidR="00047DE9" w:rsidRPr="00FC7269" w:rsidRDefault="00047DE9" w:rsidP="00047DE9">
            <w:pPr>
              <w:numPr>
                <w:ilvl w:val="0"/>
                <w:numId w:val="26"/>
              </w:numPr>
              <w:spacing w:after="0" w:line="240" w:lineRule="auto"/>
              <w:ind w:right="0"/>
              <w:rPr>
                <w:rFonts w:ascii="Calibri" w:eastAsia="Times New Roman" w:hAnsi="Calibri"/>
                <w:bCs/>
                <w:color w:val="auto"/>
                <w:sz w:val="20"/>
                <w:szCs w:val="20"/>
                <w:lang w:val="en-US" w:eastAsia="en-US"/>
              </w:rPr>
            </w:pPr>
            <w:r w:rsidRPr="00FC7269">
              <w:rPr>
                <w:rFonts w:ascii="Calibri" w:eastAsia="Times New Roman" w:hAnsi="Calibri"/>
                <w:bCs/>
                <w:color w:val="auto"/>
                <w:sz w:val="20"/>
                <w:szCs w:val="20"/>
                <w:lang w:val="en-US" w:eastAsia="en-US"/>
              </w:rPr>
              <w:t xml:space="preserve">protect its IT systems from misuse or </w:t>
            </w:r>
            <w:proofErr w:type="spellStart"/>
            <w:r w:rsidRPr="00FC7269">
              <w:rPr>
                <w:rFonts w:ascii="Calibri" w:eastAsia="Times New Roman" w:hAnsi="Calibri"/>
                <w:bCs/>
                <w:color w:val="auto"/>
                <w:sz w:val="20"/>
                <w:szCs w:val="20"/>
                <w:lang w:val="en-US" w:eastAsia="en-US"/>
              </w:rPr>
              <w:t>unauthorised</w:t>
            </w:r>
            <w:proofErr w:type="spellEnd"/>
            <w:r w:rsidRPr="00FC7269">
              <w:rPr>
                <w:rFonts w:ascii="Calibri" w:eastAsia="Times New Roman" w:hAnsi="Calibri"/>
                <w:bCs/>
                <w:color w:val="auto"/>
                <w:sz w:val="20"/>
                <w:szCs w:val="20"/>
                <w:lang w:val="en-US" w:eastAsia="en-US"/>
              </w:rPr>
              <w:t xml:space="preserve"> </w:t>
            </w:r>
            <w:proofErr w:type="gramStart"/>
            <w:r w:rsidRPr="00FC7269">
              <w:rPr>
                <w:rFonts w:ascii="Calibri" w:eastAsia="Times New Roman" w:hAnsi="Calibri"/>
                <w:bCs/>
                <w:color w:val="auto"/>
                <w:sz w:val="20"/>
                <w:szCs w:val="20"/>
                <w:lang w:val="en-US" w:eastAsia="en-US"/>
              </w:rPr>
              <w:t>access;</w:t>
            </w:r>
            <w:proofErr w:type="gramEnd"/>
          </w:p>
          <w:p w14:paraId="5DAE386F" w14:textId="77777777" w:rsidR="00047DE9" w:rsidRPr="00FC7269" w:rsidRDefault="00047DE9" w:rsidP="00047DE9">
            <w:pPr>
              <w:numPr>
                <w:ilvl w:val="0"/>
                <w:numId w:val="26"/>
              </w:numPr>
              <w:spacing w:after="0" w:line="240" w:lineRule="auto"/>
              <w:ind w:right="0"/>
              <w:rPr>
                <w:rFonts w:ascii="Calibri" w:eastAsia="Times New Roman" w:hAnsi="Calibri"/>
                <w:bCs/>
                <w:color w:val="auto"/>
                <w:sz w:val="20"/>
                <w:szCs w:val="20"/>
                <w:lang w:val="en-US" w:eastAsia="en-US"/>
              </w:rPr>
            </w:pPr>
            <w:proofErr w:type="spellStart"/>
            <w:r w:rsidRPr="00FC7269">
              <w:rPr>
                <w:rFonts w:ascii="Calibri" w:eastAsia="Times New Roman" w:hAnsi="Calibri"/>
                <w:bCs/>
                <w:color w:val="auto"/>
                <w:sz w:val="20"/>
                <w:szCs w:val="20"/>
                <w:lang w:val="en-US" w:eastAsia="en-US"/>
              </w:rPr>
              <w:t>minimise</w:t>
            </w:r>
            <w:proofErr w:type="spellEnd"/>
            <w:r w:rsidRPr="00FC7269">
              <w:rPr>
                <w:rFonts w:ascii="Calibri" w:eastAsia="Times New Roman" w:hAnsi="Calibri"/>
                <w:bCs/>
                <w:color w:val="auto"/>
                <w:sz w:val="20"/>
                <w:szCs w:val="20"/>
                <w:lang w:val="en-US" w:eastAsia="en-US"/>
              </w:rPr>
              <w:t xml:space="preserve"> the risks of attacks against the information systems as defined in Article 2(a) of Directive 2013/40/EU of the European Parliament and of the </w:t>
            </w:r>
            <w:proofErr w:type="gramStart"/>
            <w:r w:rsidRPr="00FC7269">
              <w:rPr>
                <w:rFonts w:ascii="Calibri" w:eastAsia="Times New Roman" w:hAnsi="Calibri"/>
                <w:bCs/>
                <w:color w:val="auto"/>
                <w:sz w:val="20"/>
                <w:szCs w:val="20"/>
                <w:lang w:val="en-US" w:eastAsia="en-US"/>
              </w:rPr>
              <w:t>Council;</w:t>
            </w:r>
            <w:proofErr w:type="gramEnd"/>
          </w:p>
          <w:p w14:paraId="7FB7D0B7" w14:textId="77777777" w:rsidR="00047DE9" w:rsidRPr="00FC7269" w:rsidRDefault="00047DE9" w:rsidP="00047DE9">
            <w:pPr>
              <w:numPr>
                <w:ilvl w:val="0"/>
                <w:numId w:val="26"/>
              </w:numPr>
              <w:spacing w:after="0" w:line="240" w:lineRule="auto"/>
              <w:ind w:right="0"/>
              <w:rPr>
                <w:rFonts w:ascii="Calibri" w:eastAsia="Times New Roman" w:hAnsi="Calibri"/>
                <w:bCs/>
                <w:color w:val="auto"/>
                <w:sz w:val="20"/>
                <w:szCs w:val="20"/>
                <w:lang w:val="en-US" w:eastAsia="en-US"/>
              </w:rPr>
            </w:pPr>
            <w:r w:rsidRPr="00FC7269">
              <w:rPr>
                <w:rFonts w:ascii="Calibri" w:eastAsia="Times New Roman" w:hAnsi="Calibri"/>
                <w:bCs/>
                <w:color w:val="auto"/>
                <w:sz w:val="20"/>
                <w:szCs w:val="20"/>
                <w:lang w:val="en-US" w:eastAsia="en-US"/>
              </w:rPr>
              <w:t xml:space="preserve">prevent </w:t>
            </w:r>
            <w:proofErr w:type="spellStart"/>
            <w:r w:rsidRPr="00FC7269">
              <w:rPr>
                <w:rFonts w:ascii="Calibri" w:eastAsia="Times New Roman" w:hAnsi="Calibri"/>
                <w:bCs/>
                <w:color w:val="auto"/>
                <w:sz w:val="20"/>
                <w:szCs w:val="20"/>
                <w:lang w:val="en-US" w:eastAsia="en-US"/>
              </w:rPr>
              <w:t>unauthorised</w:t>
            </w:r>
            <w:proofErr w:type="spellEnd"/>
            <w:r w:rsidRPr="00FC7269">
              <w:rPr>
                <w:rFonts w:ascii="Calibri" w:eastAsia="Times New Roman" w:hAnsi="Calibri"/>
                <w:bCs/>
                <w:color w:val="auto"/>
                <w:sz w:val="20"/>
                <w:szCs w:val="20"/>
                <w:lang w:val="en-US" w:eastAsia="en-US"/>
              </w:rPr>
              <w:t xml:space="preserve"> disclosure of confidential </w:t>
            </w:r>
            <w:proofErr w:type="gramStart"/>
            <w:r w:rsidRPr="00FC7269">
              <w:rPr>
                <w:rFonts w:ascii="Calibri" w:eastAsia="Times New Roman" w:hAnsi="Calibri"/>
                <w:bCs/>
                <w:color w:val="auto"/>
                <w:sz w:val="20"/>
                <w:szCs w:val="20"/>
                <w:lang w:val="en-US" w:eastAsia="en-US"/>
              </w:rPr>
              <w:t>information;</w:t>
            </w:r>
            <w:proofErr w:type="gramEnd"/>
          </w:p>
          <w:p w14:paraId="49CEE6E1" w14:textId="77777777" w:rsidR="00522862" w:rsidRPr="00FC7269" w:rsidRDefault="00047DE9" w:rsidP="00047DE9">
            <w:pPr>
              <w:numPr>
                <w:ilvl w:val="0"/>
                <w:numId w:val="26"/>
              </w:numPr>
              <w:spacing w:after="0" w:line="240" w:lineRule="auto"/>
              <w:ind w:right="0"/>
              <w:rPr>
                <w:rFonts w:ascii="Calibri" w:eastAsia="Times New Roman" w:hAnsi="Calibri"/>
                <w:color w:val="auto"/>
                <w:sz w:val="20"/>
                <w:szCs w:val="20"/>
                <w:lang w:val="en-US" w:eastAsia="en-US"/>
              </w:rPr>
            </w:pPr>
            <w:r w:rsidRPr="00FC7269">
              <w:rPr>
                <w:rFonts w:ascii="Calibri" w:eastAsia="Times New Roman" w:hAnsi="Calibri"/>
                <w:bCs/>
                <w:color w:val="auto"/>
                <w:sz w:val="20"/>
                <w:szCs w:val="20"/>
                <w:lang w:val="en-US" w:eastAsia="en-US"/>
              </w:rPr>
              <w:t>ensure the security and integrity of the data</w:t>
            </w:r>
          </w:p>
        </w:tc>
        <w:tc>
          <w:tcPr>
            <w:tcW w:w="144" w:type="dxa"/>
            <w:tcBorders>
              <w:top w:val="single" w:sz="4" w:space="0" w:color="auto"/>
              <w:left w:val="nil"/>
              <w:bottom w:val="single" w:sz="4" w:space="0" w:color="auto"/>
              <w:right w:val="nil"/>
            </w:tcBorders>
            <w:shd w:val="pct12" w:color="auto" w:fill="FFFFFF"/>
          </w:tcPr>
          <w:p w14:paraId="217C1CE2" w14:textId="77777777" w:rsidR="00522862" w:rsidRPr="00FC7269" w:rsidRDefault="00522862" w:rsidP="00522862">
            <w:pPr>
              <w:spacing w:after="0" w:line="240" w:lineRule="auto"/>
              <w:ind w:left="0" w:right="0" w:firstLine="0"/>
              <w:rPr>
                <w:rFonts w:ascii="Calibri" w:eastAsia="Times New Roman" w:hAnsi="Calibri"/>
                <w:color w:val="auto"/>
                <w:sz w:val="20"/>
                <w:szCs w:val="20"/>
                <w:lang w:val="en-US" w:eastAsia="en-US"/>
              </w:rPr>
            </w:pPr>
            <w:r w:rsidRPr="00FC7269">
              <w:rPr>
                <w:rFonts w:ascii="Calibri" w:eastAsia="Times New Roman" w:hAnsi="Calibri"/>
                <w:color w:val="auto"/>
                <w:sz w:val="20"/>
                <w:szCs w:val="20"/>
                <w:lang w:val="en-US" w:eastAsia="en-US"/>
              </w:rPr>
              <w:t xml:space="preserve">  </w:t>
            </w:r>
          </w:p>
        </w:tc>
        <w:tc>
          <w:tcPr>
            <w:tcW w:w="4819" w:type="dxa"/>
            <w:tcBorders>
              <w:top w:val="single" w:sz="4" w:space="0" w:color="auto"/>
              <w:left w:val="nil"/>
              <w:bottom w:val="single" w:sz="4" w:space="0" w:color="auto"/>
              <w:right w:val="nil"/>
            </w:tcBorders>
          </w:tcPr>
          <w:p w14:paraId="316CC718" w14:textId="77777777" w:rsidR="00522862" w:rsidRPr="00FC7269" w:rsidRDefault="00522862" w:rsidP="00522862">
            <w:pPr>
              <w:spacing w:after="0" w:line="240" w:lineRule="auto"/>
              <w:ind w:left="0" w:right="0" w:firstLine="0"/>
              <w:rPr>
                <w:rFonts w:ascii="Calibri" w:eastAsia="Times New Roman" w:hAnsi="Calibri"/>
                <w:color w:val="auto"/>
                <w:sz w:val="20"/>
                <w:szCs w:val="20"/>
                <w:lang w:val="en-US" w:eastAsia="en-US"/>
              </w:rPr>
            </w:pPr>
            <w:r w:rsidRPr="00FC7269">
              <w:rPr>
                <w:rFonts w:ascii="Calibri" w:eastAsia="Times New Roman" w:hAnsi="Calibri"/>
                <w:color w:val="auto"/>
                <w:sz w:val="20"/>
                <w:szCs w:val="20"/>
                <w:lang w:val="en-US" w:eastAsia="en-US"/>
              </w:rPr>
              <w:t xml:space="preserve"> </w:t>
            </w:r>
          </w:p>
        </w:tc>
      </w:tr>
      <w:tr w:rsidR="00FC7269" w:rsidRPr="00577123" w14:paraId="53963802" w14:textId="77777777" w:rsidTr="00CF77DB">
        <w:tc>
          <w:tcPr>
            <w:tcW w:w="4678" w:type="dxa"/>
            <w:tcBorders>
              <w:top w:val="single" w:sz="4" w:space="0" w:color="auto"/>
              <w:left w:val="nil"/>
              <w:bottom w:val="single" w:sz="4" w:space="0" w:color="auto"/>
              <w:right w:val="nil"/>
            </w:tcBorders>
            <w:shd w:val="pct5" w:color="auto" w:fill="FFFFFF"/>
            <w:tcMar>
              <w:bottom w:w="170" w:type="dxa"/>
            </w:tcMar>
          </w:tcPr>
          <w:p w14:paraId="76863230" w14:textId="6F30257A" w:rsidR="00522862" w:rsidRPr="00FC7269" w:rsidRDefault="00047DE9" w:rsidP="008F6DB4">
            <w:pPr>
              <w:spacing w:after="0" w:line="240" w:lineRule="auto"/>
              <w:ind w:left="0" w:right="0" w:firstLine="0"/>
              <w:rPr>
                <w:rFonts w:ascii="Calibri" w:eastAsia="Times" w:hAnsi="Calibri"/>
                <w:bCs/>
                <w:color w:val="auto"/>
                <w:sz w:val="20"/>
                <w:szCs w:val="20"/>
                <w:lang w:val="en-US" w:eastAsia="en-US"/>
              </w:rPr>
            </w:pPr>
            <w:r w:rsidRPr="00FC7269">
              <w:rPr>
                <w:rFonts w:ascii="Calibri" w:eastAsia="Times" w:hAnsi="Calibri"/>
                <w:bCs/>
                <w:color w:val="auto"/>
                <w:sz w:val="20"/>
                <w:szCs w:val="20"/>
                <w:lang w:val="en-US" w:eastAsia="en-US"/>
              </w:rPr>
              <w:t>8</w:t>
            </w:r>
            <w:r w:rsidR="00522862" w:rsidRPr="00FC7269">
              <w:rPr>
                <w:rFonts w:ascii="Calibri" w:eastAsia="Times" w:hAnsi="Calibri"/>
                <w:bCs/>
                <w:color w:val="auto"/>
                <w:sz w:val="20"/>
                <w:szCs w:val="20"/>
                <w:lang w:val="en-US" w:eastAsia="en-US"/>
              </w:rPr>
              <w:t xml:space="preserve">.2. </w:t>
            </w:r>
            <w:r w:rsidRPr="00FC7269">
              <w:rPr>
                <w:rFonts w:ascii="Calibri" w:eastAsia="Times" w:hAnsi="Calibri"/>
                <w:bCs/>
                <w:color w:val="auto"/>
                <w:sz w:val="20"/>
                <w:szCs w:val="20"/>
                <w:lang w:val="en-US" w:eastAsia="en-US"/>
              </w:rPr>
              <w:t xml:space="preserve">Measures and arrangements to promptly identify and manage the risks identified in paragraph 1 of Article 9 of Commission Delegated Regulation </w:t>
            </w:r>
          </w:p>
        </w:tc>
        <w:tc>
          <w:tcPr>
            <w:tcW w:w="144" w:type="dxa"/>
            <w:tcBorders>
              <w:top w:val="single" w:sz="4" w:space="0" w:color="auto"/>
              <w:left w:val="nil"/>
              <w:bottom w:val="single" w:sz="4" w:space="0" w:color="auto"/>
              <w:right w:val="nil"/>
            </w:tcBorders>
            <w:shd w:val="pct12" w:color="auto" w:fill="FFFFFF"/>
          </w:tcPr>
          <w:p w14:paraId="1540593F" w14:textId="77777777" w:rsidR="00522862" w:rsidRPr="00FC7269" w:rsidRDefault="00522862" w:rsidP="00522862">
            <w:pPr>
              <w:spacing w:after="0" w:line="240" w:lineRule="auto"/>
              <w:ind w:left="0" w:right="0" w:firstLine="0"/>
              <w:rPr>
                <w:rFonts w:ascii="Calibri" w:eastAsia="Times" w:hAnsi="Calibri"/>
                <w:bCs/>
                <w:color w:val="auto"/>
                <w:sz w:val="20"/>
                <w:szCs w:val="20"/>
                <w:lang w:val="en-US" w:eastAsia="en-US"/>
              </w:rPr>
            </w:pPr>
          </w:p>
        </w:tc>
        <w:tc>
          <w:tcPr>
            <w:tcW w:w="4819" w:type="dxa"/>
            <w:tcBorders>
              <w:top w:val="single" w:sz="4" w:space="0" w:color="auto"/>
              <w:left w:val="nil"/>
              <w:bottom w:val="single" w:sz="4" w:space="0" w:color="auto"/>
              <w:right w:val="nil"/>
            </w:tcBorders>
          </w:tcPr>
          <w:p w14:paraId="60AC7876" w14:textId="77777777" w:rsidR="00522862" w:rsidRPr="00FC7269" w:rsidRDefault="00522862" w:rsidP="00522862">
            <w:pPr>
              <w:spacing w:after="0" w:line="240" w:lineRule="auto"/>
              <w:ind w:left="0" w:right="0" w:firstLine="0"/>
              <w:rPr>
                <w:rFonts w:ascii="Calibri" w:eastAsia="Times" w:hAnsi="Calibri"/>
                <w:bCs/>
                <w:color w:val="auto"/>
                <w:sz w:val="20"/>
                <w:szCs w:val="20"/>
                <w:lang w:val="en-US" w:eastAsia="en-US"/>
              </w:rPr>
            </w:pPr>
          </w:p>
        </w:tc>
      </w:tr>
      <w:tr w:rsidR="00FC7269" w:rsidRPr="00FC7269" w14:paraId="10E3CA58" w14:textId="77777777" w:rsidTr="00CF77DB">
        <w:tc>
          <w:tcPr>
            <w:tcW w:w="4678" w:type="dxa"/>
            <w:tcBorders>
              <w:top w:val="single" w:sz="4" w:space="0" w:color="auto"/>
              <w:left w:val="nil"/>
              <w:bottom w:val="single" w:sz="4" w:space="0" w:color="auto"/>
              <w:right w:val="nil"/>
            </w:tcBorders>
            <w:shd w:val="pct5" w:color="auto" w:fill="FFFFFF"/>
            <w:tcMar>
              <w:bottom w:w="170" w:type="dxa"/>
            </w:tcMar>
          </w:tcPr>
          <w:p w14:paraId="44EF8935" w14:textId="77777777" w:rsidR="00522862" w:rsidRPr="00FC7269" w:rsidRDefault="00047DE9" w:rsidP="00522862">
            <w:pPr>
              <w:spacing w:after="0" w:line="240" w:lineRule="auto"/>
              <w:ind w:left="0" w:right="0" w:firstLine="0"/>
              <w:rPr>
                <w:rFonts w:ascii="Calibri" w:eastAsia="Times" w:hAnsi="Calibri"/>
                <w:bCs/>
                <w:color w:val="auto"/>
                <w:sz w:val="20"/>
                <w:szCs w:val="20"/>
                <w:lang w:val="en-US" w:eastAsia="en-US"/>
              </w:rPr>
            </w:pPr>
            <w:r w:rsidRPr="00FC7269">
              <w:rPr>
                <w:rFonts w:ascii="Calibri" w:eastAsia="Times" w:hAnsi="Calibri"/>
                <w:bCs/>
                <w:color w:val="auto"/>
                <w:sz w:val="20"/>
                <w:szCs w:val="20"/>
                <w:lang w:val="en-US" w:eastAsia="en-US"/>
              </w:rPr>
              <w:t>8</w:t>
            </w:r>
            <w:r w:rsidR="00522862" w:rsidRPr="00FC7269">
              <w:rPr>
                <w:rFonts w:ascii="Calibri" w:eastAsia="Times" w:hAnsi="Calibri"/>
                <w:bCs/>
                <w:color w:val="auto"/>
                <w:sz w:val="20"/>
                <w:szCs w:val="20"/>
                <w:lang w:val="en-US" w:eastAsia="en-US"/>
              </w:rPr>
              <w:t xml:space="preserve">.3 </w:t>
            </w:r>
            <w:r w:rsidRPr="00FC7269">
              <w:rPr>
                <w:rFonts w:ascii="Calibri" w:eastAsia="Times" w:hAnsi="Calibri"/>
                <w:bCs/>
                <w:color w:val="auto"/>
                <w:sz w:val="20"/>
                <w:szCs w:val="20"/>
                <w:lang w:val="en-US" w:eastAsia="en-US"/>
              </w:rPr>
              <w:t xml:space="preserve">In case of investment firms using a submitting firm to submit information to an ARM, </w:t>
            </w:r>
            <w:proofErr w:type="gramStart"/>
            <w:r w:rsidRPr="00FC7269">
              <w:rPr>
                <w:rFonts w:ascii="Calibri" w:eastAsia="Times" w:hAnsi="Calibri"/>
                <w:bCs/>
                <w:color w:val="auto"/>
                <w:sz w:val="20"/>
                <w:szCs w:val="20"/>
                <w:lang w:val="en-US" w:eastAsia="en-US"/>
              </w:rPr>
              <w:t>procedures</w:t>
            </w:r>
            <w:proofErr w:type="gramEnd"/>
            <w:r w:rsidRPr="00FC7269">
              <w:rPr>
                <w:rFonts w:ascii="Calibri" w:eastAsia="Times" w:hAnsi="Calibri"/>
                <w:bCs/>
                <w:color w:val="auto"/>
                <w:sz w:val="20"/>
                <w:szCs w:val="20"/>
                <w:lang w:val="en-US" w:eastAsia="en-US"/>
              </w:rPr>
              <w:t xml:space="preserve"> and arrangements in place to ensure that the submitting firm does not have access to any other information about or submitted by the reporting firm to the ARM which may have been sent by the reporting firm directly to the ARM or via another submitting firm</w:t>
            </w:r>
          </w:p>
        </w:tc>
        <w:tc>
          <w:tcPr>
            <w:tcW w:w="144" w:type="dxa"/>
            <w:tcBorders>
              <w:top w:val="single" w:sz="4" w:space="0" w:color="auto"/>
              <w:left w:val="nil"/>
              <w:bottom w:val="single" w:sz="4" w:space="0" w:color="auto"/>
              <w:right w:val="nil"/>
            </w:tcBorders>
            <w:shd w:val="pct12" w:color="auto" w:fill="FFFFFF"/>
          </w:tcPr>
          <w:p w14:paraId="346F7FFC" w14:textId="77777777" w:rsidR="00522862" w:rsidRPr="00FC7269" w:rsidRDefault="00522862" w:rsidP="00522862">
            <w:pPr>
              <w:spacing w:after="0" w:line="240" w:lineRule="auto"/>
              <w:ind w:left="0" w:right="0" w:firstLine="0"/>
              <w:rPr>
                <w:rFonts w:ascii="Calibri" w:eastAsia="Times" w:hAnsi="Calibri"/>
                <w:color w:val="auto"/>
                <w:sz w:val="20"/>
                <w:szCs w:val="20"/>
                <w:lang w:val="en-US" w:eastAsia="en-US"/>
              </w:rPr>
            </w:pPr>
          </w:p>
        </w:tc>
        <w:tc>
          <w:tcPr>
            <w:tcW w:w="4819" w:type="dxa"/>
            <w:tcBorders>
              <w:top w:val="single" w:sz="4" w:space="0" w:color="auto"/>
              <w:left w:val="nil"/>
              <w:bottom w:val="single" w:sz="4" w:space="0" w:color="auto"/>
              <w:right w:val="nil"/>
            </w:tcBorders>
          </w:tcPr>
          <w:p w14:paraId="348DB632" w14:textId="77777777" w:rsidR="00047DE9" w:rsidRPr="00FC7269" w:rsidRDefault="004C263F" w:rsidP="00047DE9">
            <w:pPr>
              <w:spacing w:after="0" w:line="240" w:lineRule="auto"/>
              <w:ind w:left="0" w:right="0" w:firstLine="0"/>
              <w:rPr>
                <w:rFonts w:ascii="Calibri" w:eastAsia="Times" w:hAnsi="Calibri"/>
                <w:color w:val="auto"/>
                <w:sz w:val="20"/>
                <w:szCs w:val="20"/>
                <w:lang w:val="en-US" w:eastAsia="en-US"/>
              </w:rPr>
            </w:pPr>
            <w:sdt>
              <w:sdtPr>
                <w:rPr>
                  <w:rFonts w:ascii="Calibri" w:eastAsia="Times" w:hAnsi="Calibri"/>
                  <w:color w:val="auto"/>
                  <w:sz w:val="20"/>
                  <w:szCs w:val="20"/>
                  <w:lang w:val="en-US" w:eastAsia="en-US"/>
                </w:rPr>
                <w:id w:val="-896269250"/>
                <w14:checkbox>
                  <w14:checked w14:val="0"/>
                  <w14:checkedState w14:val="2612" w14:font="MS Gothic"/>
                  <w14:uncheckedState w14:val="2610" w14:font="MS Gothic"/>
                </w14:checkbox>
              </w:sdtPr>
              <w:sdtEndPr/>
              <w:sdtContent>
                <w:r w:rsidR="00047DE9" w:rsidRPr="00FC7269">
                  <w:rPr>
                    <w:rFonts w:ascii="Segoe UI Symbol" w:eastAsia="Times" w:hAnsi="Segoe UI Symbol" w:cs="Segoe UI Symbol"/>
                    <w:color w:val="auto"/>
                    <w:sz w:val="20"/>
                    <w:szCs w:val="20"/>
                    <w:lang w:val="en-US" w:eastAsia="en-US"/>
                  </w:rPr>
                  <w:t>☐</w:t>
                </w:r>
              </w:sdtContent>
            </w:sdt>
            <w:r w:rsidR="00047DE9" w:rsidRPr="00FC7269">
              <w:rPr>
                <w:rFonts w:ascii="Calibri" w:eastAsia="Times" w:hAnsi="Calibri"/>
                <w:color w:val="auto"/>
                <w:sz w:val="20"/>
                <w:szCs w:val="20"/>
                <w:lang w:val="en-US" w:eastAsia="en-US"/>
              </w:rPr>
              <w:t xml:space="preserve">  Not applicable</w:t>
            </w:r>
          </w:p>
          <w:p w14:paraId="3B93793A" w14:textId="77777777" w:rsidR="00047DE9" w:rsidRPr="00FC7269" w:rsidRDefault="004C263F" w:rsidP="00047DE9">
            <w:pPr>
              <w:spacing w:after="0" w:line="240" w:lineRule="auto"/>
              <w:ind w:left="0" w:right="0" w:firstLine="0"/>
              <w:rPr>
                <w:rFonts w:ascii="Calibri" w:eastAsia="Times" w:hAnsi="Calibri"/>
                <w:color w:val="auto"/>
                <w:sz w:val="20"/>
                <w:szCs w:val="20"/>
                <w:lang w:val="en-US" w:eastAsia="en-US"/>
              </w:rPr>
            </w:pPr>
            <w:sdt>
              <w:sdtPr>
                <w:rPr>
                  <w:rFonts w:ascii="Calibri" w:eastAsia="Times" w:hAnsi="Calibri"/>
                  <w:color w:val="auto"/>
                  <w:sz w:val="20"/>
                  <w:szCs w:val="20"/>
                  <w:lang w:val="en-US" w:eastAsia="en-US"/>
                </w:rPr>
                <w:id w:val="282162518"/>
                <w14:checkbox>
                  <w14:checked w14:val="0"/>
                  <w14:checkedState w14:val="2612" w14:font="MS Gothic"/>
                  <w14:uncheckedState w14:val="2610" w14:font="MS Gothic"/>
                </w14:checkbox>
              </w:sdtPr>
              <w:sdtEndPr/>
              <w:sdtContent>
                <w:r w:rsidR="00047DE9" w:rsidRPr="00FC7269">
                  <w:rPr>
                    <w:rFonts w:ascii="Segoe UI Symbol" w:eastAsia="Times" w:hAnsi="Segoe UI Symbol" w:cs="Segoe UI Symbol"/>
                    <w:color w:val="auto"/>
                    <w:sz w:val="20"/>
                    <w:szCs w:val="20"/>
                    <w:lang w:val="en-US" w:eastAsia="en-US"/>
                  </w:rPr>
                  <w:t>☐</w:t>
                </w:r>
              </w:sdtContent>
            </w:sdt>
            <w:r w:rsidR="00047DE9" w:rsidRPr="00FC7269">
              <w:rPr>
                <w:rFonts w:ascii="Calibri" w:eastAsia="Times" w:hAnsi="Calibri"/>
                <w:color w:val="auto"/>
                <w:sz w:val="20"/>
                <w:szCs w:val="20"/>
                <w:lang w:val="en-US" w:eastAsia="en-US"/>
              </w:rPr>
              <w:t xml:space="preserve">  </w:t>
            </w:r>
            <w:r w:rsidR="00C86E77" w:rsidRPr="00FC7269">
              <w:rPr>
                <w:rFonts w:ascii="Calibri" w:eastAsia="Times" w:hAnsi="Calibri"/>
                <w:bCs/>
                <w:color w:val="auto"/>
                <w:sz w:val="20"/>
                <w:szCs w:val="20"/>
                <w:lang w:val="en-US" w:eastAsia="en-US"/>
              </w:rPr>
              <w:t>Procedures and arrangements</w:t>
            </w:r>
            <w:r w:rsidR="00047DE9" w:rsidRPr="00FC7269">
              <w:rPr>
                <w:rFonts w:ascii="Calibri" w:eastAsia="Times" w:hAnsi="Calibri"/>
                <w:color w:val="auto"/>
                <w:sz w:val="20"/>
                <w:szCs w:val="20"/>
                <w:lang w:val="en-US" w:eastAsia="en-US"/>
              </w:rPr>
              <w:t xml:space="preserve"> </w:t>
            </w:r>
            <w:proofErr w:type="gramStart"/>
            <w:r w:rsidR="00047DE9" w:rsidRPr="00FC7269">
              <w:rPr>
                <w:rFonts w:ascii="Calibri" w:eastAsia="Times" w:hAnsi="Calibri"/>
                <w:color w:val="auto"/>
                <w:sz w:val="20"/>
                <w:szCs w:val="20"/>
                <w:lang w:val="en-US" w:eastAsia="en-US"/>
              </w:rPr>
              <w:t>attached</w:t>
            </w:r>
            <w:proofErr w:type="gramEnd"/>
          </w:p>
          <w:p w14:paraId="239E707A" w14:textId="77777777" w:rsidR="00047DE9" w:rsidRPr="00FC7269" w:rsidRDefault="00047DE9" w:rsidP="00047DE9">
            <w:pPr>
              <w:spacing w:after="0" w:line="240" w:lineRule="auto"/>
              <w:ind w:left="0" w:right="0" w:firstLine="0"/>
              <w:rPr>
                <w:rFonts w:ascii="Calibri" w:eastAsia="Times" w:hAnsi="Calibri"/>
                <w:color w:val="auto"/>
                <w:sz w:val="20"/>
                <w:szCs w:val="20"/>
                <w:lang w:val="en-US" w:eastAsia="en-US"/>
              </w:rPr>
            </w:pPr>
            <w:r w:rsidRPr="00FC7269">
              <w:rPr>
                <w:rFonts w:ascii="Calibri" w:eastAsia="Times" w:hAnsi="Calibri"/>
                <w:color w:val="auto"/>
                <w:sz w:val="20"/>
                <w:szCs w:val="20"/>
                <w:lang w:val="en-US" w:eastAsia="en-US"/>
              </w:rPr>
              <w:t>[</w:t>
            </w:r>
            <w:r w:rsidRPr="00FC7269">
              <w:rPr>
                <w:rFonts w:ascii="Calibri" w:eastAsia="Times" w:hAnsi="Calibri"/>
                <w:i/>
                <w:color w:val="auto"/>
                <w:sz w:val="20"/>
                <w:szCs w:val="20"/>
                <w:lang w:val="en-US" w:eastAsia="en-US"/>
              </w:rPr>
              <w:t>please specify if necessary</w:t>
            </w:r>
            <w:r w:rsidRPr="00FC7269">
              <w:rPr>
                <w:rFonts w:ascii="Calibri" w:eastAsia="Times" w:hAnsi="Calibri"/>
                <w:color w:val="auto"/>
                <w:sz w:val="20"/>
                <w:szCs w:val="20"/>
                <w:lang w:val="en-US" w:eastAsia="en-US"/>
              </w:rPr>
              <w:t>]</w:t>
            </w:r>
          </w:p>
          <w:p w14:paraId="104DB9F6" w14:textId="77777777" w:rsidR="00522862" w:rsidRPr="00FC7269" w:rsidRDefault="00522862" w:rsidP="00522862">
            <w:pPr>
              <w:spacing w:after="0" w:line="240" w:lineRule="auto"/>
              <w:ind w:left="0" w:right="0" w:firstLine="0"/>
              <w:rPr>
                <w:rFonts w:ascii="Calibri" w:eastAsia="Times" w:hAnsi="Calibri"/>
                <w:color w:val="auto"/>
                <w:sz w:val="20"/>
                <w:szCs w:val="20"/>
                <w:lang w:val="en-US" w:eastAsia="en-US"/>
              </w:rPr>
            </w:pPr>
          </w:p>
        </w:tc>
      </w:tr>
    </w:tbl>
    <w:p w14:paraId="0DD63962" w14:textId="77777777" w:rsidR="00522862" w:rsidRPr="00FC7269" w:rsidRDefault="00522862" w:rsidP="001D010A">
      <w:pPr>
        <w:spacing w:after="0" w:line="264" w:lineRule="auto"/>
        <w:ind w:right="283"/>
        <w:rPr>
          <w:rFonts w:asciiTheme="minorHAnsi" w:hAnsiTheme="minorHAnsi"/>
          <w:color w:val="auto"/>
          <w:lang w:val="en-US"/>
        </w:rPr>
      </w:pPr>
    </w:p>
    <w:p w14:paraId="6E642CE8" w14:textId="77777777" w:rsidR="00F4769E" w:rsidRPr="00FC7269" w:rsidRDefault="00F4769E" w:rsidP="001D010A">
      <w:pPr>
        <w:spacing w:after="0" w:line="264" w:lineRule="auto"/>
        <w:ind w:right="283"/>
        <w:rPr>
          <w:rFonts w:asciiTheme="minorHAnsi" w:hAnsiTheme="minorHAnsi"/>
          <w:color w:val="auto"/>
          <w:lang w:val="en-US"/>
        </w:rPr>
      </w:pPr>
    </w:p>
    <w:p w14:paraId="141BA4FD" w14:textId="77777777" w:rsidR="00C86E77" w:rsidRPr="00FC7269" w:rsidRDefault="00C86E77" w:rsidP="00FD0EFC">
      <w:pPr>
        <w:numPr>
          <w:ilvl w:val="0"/>
          <w:numId w:val="27"/>
        </w:numPr>
        <w:spacing w:after="0" w:line="240" w:lineRule="auto"/>
        <w:ind w:right="0"/>
        <w:contextualSpacing/>
        <w:rPr>
          <w:rFonts w:ascii="Calibri" w:eastAsia="Times New Roman" w:hAnsi="Calibri"/>
          <w:bCs/>
          <w:color w:val="auto"/>
          <w:sz w:val="20"/>
          <w:szCs w:val="20"/>
          <w:lang w:val="en-US" w:eastAsia="en-US"/>
        </w:rPr>
      </w:pPr>
      <w:r w:rsidRPr="00FC7269">
        <w:rPr>
          <w:rFonts w:ascii="Calibri" w:eastAsia="Times New Roman" w:hAnsi="Calibri"/>
          <w:bCs/>
          <w:color w:val="auto"/>
          <w:sz w:val="20"/>
          <w:szCs w:val="20"/>
          <w:lang w:val="en-US" w:eastAsia="en-US"/>
        </w:rPr>
        <w:t>Informa</w:t>
      </w:r>
      <w:bookmarkStart w:id="8" w:name="Erroneous_information"/>
      <w:bookmarkEnd w:id="8"/>
      <w:r w:rsidRPr="00FC7269">
        <w:rPr>
          <w:rFonts w:ascii="Calibri" w:eastAsia="Times New Roman" w:hAnsi="Calibri"/>
          <w:bCs/>
          <w:color w:val="auto"/>
          <w:sz w:val="20"/>
          <w:szCs w:val="20"/>
          <w:lang w:val="en-US" w:eastAsia="en-US"/>
        </w:rPr>
        <w:t>tion on Management of incomplete or potentially erroneous information by APAs and CTPs (not applicable to ARMs)</w:t>
      </w:r>
    </w:p>
    <w:p w14:paraId="0395362F" w14:textId="77777777" w:rsidR="00C86E77" w:rsidRPr="00FC7269" w:rsidRDefault="00C86E77" w:rsidP="00C86E77">
      <w:pPr>
        <w:spacing w:after="0" w:line="264" w:lineRule="auto"/>
        <w:ind w:right="283"/>
        <w:rPr>
          <w:rFonts w:asciiTheme="minorHAnsi" w:hAnsiTheme="minorHAnsi"/>
          <w:color w:val="auto"/>
          <w:lang w:val="en-US"/>
        </w:rPr>
      </w:pPr>
    </w:p>
    <w:tbl>
      <w:tblPr>
        <w:tblW w:w="9641"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4678"/>
        <w:gridCol w:w="144"/>
        <w:gridCol w:w="4819"/>
      </w:tblGrid>
      <w:tr w:rsidR="00FC7269" w:rsidRPr="00577123" w14:paraId="62164D23" w14:textId="77777777" w:rsidTr="00CF77DB">
        <w:tc>
          <w:tcPr>
            <w:tcW w:w="4678" w:type="dxa"/>
            <w:tcBorders>
              <w:top w:val="single" w:sz="4" w:space="0" w:color="auto"/>
              <w:left w:val="nil"/>
              <w:bottom w:val="single" w:sz="4" w:space="0" w:color="auto"/>
              <w:right w:val="nil"/>
            </w:tcBorders>
            <w:shd w:val="pct5" w:color="auto" w:fill="FFFFFF"/>
            <w:tcMar>
              <w:bottom w:w="170" w:type="dxa"/>
            </w:tcMar>
          </w:tcPr>
          <w:p w14:paraId="0E4C6C5D" w14:textId="77777777" w:rsidR="00C86E77" w:rsidRPr="00FC7269" w:rsidRDefault="00C86E77" w:rsidP="00C86E77">
            <w:pPr>
              <w:spacing w:after="0" w:line="240" w:lineRule="auto"/>
              <w:ind w:right="0"/>
              <w:rPr>
                <w:rFonts w:ascii="Calibri" w:eastAsia="Times New Roman" w:hAnsi="Calibri"/>
                <w:color w:val="auto"/>
                <w:sz w:val="20"/>
                <w:szCs w:val="20"/>
                <w:lang w:val="en-US" w:eastAsia="en-US"/>
              </w:rPr>
            </w:pPr>
            <w:r w:rsidRPr="00FC7269">
              <w:rPr>
                <w:rFonts w:ascii="Calibri" w:eastAsia="Times New Roman" w:hAnsi="Calibri"/>
                <w:bCs/>
                <w:color w:val="auto"/>
                <w:sz w:val="20"/>
                <w:szCs w:val="20"/>
                <w:lang w:val="en-US" w:eastAsia="en-US"/>
              </w:rPr>
              <w:t>9.1. Arrangements to ensure that APAs and CTPs accurately publish the trade reports received without themselves introducing any errors or omitting information and that information shall be corrected where they have themselves caused the error or omission</w:t>
            </w:r>
          </w:p>
        </w:tc>
        <w:tc>
          <w:tcPr>
            <w:tcW w:w="144" w:type="dxa"/>
            <w:tcBorders>
              <w:top w:val="single" w:sz="4" w:space="0" w:color="auto"/>
              <w:left w:val="nil"/>
              <w:bottom w:val="single" w:sz="4" w:space="0" w:color="auto"/>
              <w:right w:val="nil"/>
            </w:tcBorders>
            <w:shd w:val="pct12" w:color="auto" w:fill="FFFFFF"/>
          </w:tcPr>
          <w:p w14:paraId="24E5E39C" w14:textId="77777777" w:rsidR="00C86E77" w:rsidRPr="00FC7269" w:rsidRDefault="00C86E77" w:rsidP="00523414">
            <w:pPr>
              <w:spacing w:after="0" w:line="240" w:lineRule="auto"/>
              <w:ind w:left="0" w:right="0" w:firstLine="0"/>
              <w:rPr>
                <w:rFonts w:ascii="Calibri" w:eastAsia="Times New Roman" w:hAnsi="Calibri"/>
                <w:color w:val="auto"/>
                <w:sz w:val="20"/>
                <w:szCs w:val="20"/>
                <w:lang w:val="en-US" w:eastAsia="en-US"/>
              </w:rPr>
            </w:pPr>
            <w:r w:rsidRPr="00FC7269">
              <w:rPr>
                <w:rFonts w:ascii="Calibri" w:eastAsia="Times New Roman" w:hAnsi="Calibri"/>
                <w:color w:val="auto"/>
                <w:sz w:val="20"/>
                <w:szCs w:val="20"/>
                <w:lang w:val="en-US" w:eastAsia="en-US"/>
              </w:rPr>
              <w:t xml:space="preserve">  </w:t>
            </w:r>
          </w:p>
        </w:tc>
        <w:tc>
          <w:tcPr>
            <w:tcW w:w="4819" w:type="dxa"/>
            <w:tcBorders>
              <w:top w:val="single" w:sz="4" w:space="0" w:color="auto"/>
              <w:left w:val="nil"/>
              <w:bottom w:val="single" w:sz="4" w:space="0" w:color="auto"/>
              <w:right w:val="nil"/>
            </w:tcBorders>
          </w:tcPr>
          <w:p w14:paraId="22599783" w14:textId="77777777" w:rsidR="00C86E77" w:rsidRPr="00FC7269" w:rsidRDefault="00C86E77" w:rsidP="00523414">
            <w:pPr>
              <w:spacing w:after="0" w:line="240" w:lineRule="auto"/>
              <w:ind w:left="0" w:right="0" w:firstLine="0"/>
              <w:rPr>
                <w:rFonts w:ascii="Calibri" w:eastAsia="Times New Roman" w:hAnsi="Calibri"/>
                <w:color w:val="auto"/>
                <w:sz w:val="20"/>
                <w:szCs w:val="20"/>
                <w:lang w:val="en-US" w:eastAsia="en-US"/>
              </w:rPr>
            </w:pPr>
            <w:r w:rsidRPr="00FC7269">
              <w:rPr>
                <w:rFonts w:ascii="Calibri" w:eastAsia="Times New Roman" w:hAnsi="Calibri"/>
                <w:color w:val="auto"/>
                <w:sz w:val="20"/>
                <w:szCs w:val="20"/>
                <w:lang w:val="en-US" w:eastAsia="en-US"/>
              </w:rPr>
              <w:t xml:space="preserve"> </w:t>
            </w:r>
          </w:p>
        </w:tc>
      </w:tr>
      <w:tr w:rsidR="00FC7269" w:rsidRPr="00577123" w14:paraId="502ECEBF" w14:textId="77777777" w:rsidTr="00523414">
        <w:tc>
          <w:tcPr>
            <w:tcW w:w="4678" w:type="dxa"/>
            <w:tcBorders>
              <w:top w:val="single" w:sz="4" w:space="0" w:color="auto"/>
              <w:left w:val="nil"/>
              <w:bottom w:val="single" w:sz="4" w:space="0" w:color="auto"/>
              <w:right w:val="nil"/>
            </w:tcBorders>
            <w:shd w:val="pct5" w:color="auto" w:fill="FFFFFF"/>
          </w:tcPr>
          <w:p w14:paraId="0C9A1BAC" w14:textId="77777777" w:rsidR="00C86E77" w:rsidRPr="00FC7269" w:rsidRDefault="00C86E77" w:rsidP="00523414">
            <w:pPr>
              <w:spacing w:after="0" w:line="240" w:lineRule="auto"/>
              <w:ind w:left="0" w:right="0" w:firstLine="0"/>
              <w:rPr>
                <w:rFonts w:ascii="Calibri" w:eastAsia="Times" w:hAnsi="Calibri"/>
                <w:color w:val="auto"/>
                <w:sz w:val="20"/>
                <w:szCs w:val="20"/>
                <w:lang w:val="en-US" w:eastAsia="en-US"/>
              </w:rPr>
            </w:pPr>
            <w:r w:rsidRPr="00FC7269">
              <w:rPr>
                <w:rFonts w:ascii="Calibri" w:eastAsia="Times" w:hAnsi="Calibri"/>
                <w:bCs/>
                <w:color w:val="auto"/>
                <w:sz w:val="20"/>
                <w:szCs w:val="20"/>
                <w:lang w:val="en-US" w:eastAsia="en-US"/>
              </w:rPr>
              <w:t>9.2. Information on continuously monitoring in real-time the performance of IT systems</w:t>
            </w:r>
          </w:p>
        </w:tc>
        <w:tc>
          <w:tcPr>
            <w:tcW w:w="144" w:type="dxa"/>
            <w:tcBorders>
              <w:top w:val="single" w:sz="4" w:space="0" w:color="auto"/>
              <w:left w:val="nil"/>
              <w:bottom w:val="single" w:sz="4" w:space="0" w:color="auto"/>
              <w:right w:val="nil"/>
            </w:tcBorders>
            <w:shd w:val="pct12" w:color="auto" w:fill="FFFFFF"/>
          </w:tcPr>
          <w:p w14:paraId="0F2454CD" w14:textId="77777777" w:rsidR="00C86E77" w:rsidRPr="00FC7269" w:rsidRDefault="00C86E77" w:rsidP="00523414">
            <w:pPr>
              <w:spacing w:after="0" w:line="240" w:lineRule="auto"/>
              <w:ind w:left="0" w:right="0" w:firstLine="0"/>
              <w:rPr>
                <w:rFonts w:ascii="Calibri" w:eastAsia="Times" w:hAnsi="Calibri"/>
                <w:color w:val="auto"/>
                <w:sz w:val="20"/>
                <w:szCs w:val="20"/>
                <w:lang w:val="en-US" w:eastAsia="en-US"/>
              </w:rPr>
            </w:pPr>
          </w:p>
        </w:tc>
        <w:tc>
          <w:tcPr>
            <w:tcW w:w="4819" w:type="dxa"/>
            <w:tcBorders>
              <w:top w:val="single" w:sz="4" w:space="0" w:color="auto"/>
              <w:left w:val="nil"/>
              <w:bottom w:val="single" w:sz="4" w:space="0" w:color="auto"/>
              <w:right w:val="nil"/>
            </w:tcBorders>
          </w:tcPr>
          <w:p w14:paraId="7FD6029A" w14:textId="77777777" w:rsidR="00C86E77" w:rsidRPr="00FC7269" w:rsidRDefault="00C86E77" w:rsidP="00523414">
            <w:pPr>
              <w:spacing w:after="0" w:line="240" w:lineRule="auto"/>
              <w:ind w:left="0" w:right="0" w:firstLine="0"/>
              <w:rPr>
                <w:rFonts w:ascii="Calibri" w:eastAsia="Times" w:hAnsi="Calibri"/>
                <w:color w:val="auto"/>
                <w:sz w:val="20"/>
                <w:szCs w:val="20"/>
                <w:lang w:val="en-US" w:eastAsia="en-US"/>
              </w:rPr>
            </w:pPr>
          </w:p>
        </w:tc>
      </w:tr>
      <w:tr w:rsidR="00FC7269" w:rsidRPr="00577123" w14:paraId="05BBA4CF" w14:textId="77777777" w:rsidTr="00523414">
        <w:tc>
          <w:tcPr>
            <w:tcW w:w="4678" w:type="dxa"/>
            <w:tcBorders>
              <w:top w:val="single" w:sz="4" w:space="0" w:color="auto"/>
              <w:left w:val="nil"/>
              <w:bottom w:val="single" w:sz="4" w:space="0" w:color="auto"/>
              <w:right w:val="nil"/>
            </w:tcBorders>
            <w:shd w:val="pct5" w:color="auto" w:fill="FFFFFF"/>
          </w:tcPr>
          <w:p w14:paraId="2EBE5885" w14:textId="77777777" w:rsidR="00C86E77" w:rsidRPr="00FC7269" w:rsidRDefault="00C86E77" w:rsidP="00523414">
            <w:pPr>
              <w:spacing w:after="0" w:line="240" w:lineRule="auto"/>
              <w:ind w:left="0" w:right="0" w:firstLine="0"/>
              <w:rPr>
                <w:rFonts w:ascii="Calibri" w:eastAsia="Times" w:hAnsi="Calibri"/>
                <w:bCs/>
                <w:color w:val="auto"/>
                <w:sz w:val="20"/>
                <w:szCs w:val="20"/>
                <w:lang w:val="en-US" w:eastAsia="en-US"/>
              </w:rPr>
            </w:pPr>
            <w:r w:rsidRPr="00FC7269">
              <w:rPr>
                <w:rFonts w:ascii="Calibri" w:eastAsia="Times" w:hAnsi="Calibri"/>
                <w:bCs/>
                <w:color w:val="auto"/>
                <w:sz w:val="20"/>
                <w:szCs w:val="20"/>
                <w:lang w:val="en-US" w:eastAsia="en-US"/>
              </w:rPr>
              <w:t xml:space="preserve">9.3 Information on periodic reconciliations between trade reports received and trade reports </w:t>
            </w:r>
            <w:proofErr w:type="gramStart"/>
            <w:r w:rsidRPr="00FC7269">
              <w:rPr>
                <w:rFonts w:ascii="Calibri" w:eastAsia="Times" w:hAnsi="Calibri"/>
                <w:bCs/>
                <w:color w:val="auto"/>
                <w:sz w:val="20"/>
                <w:szCs w:val="20"/>
                <w:lang w:val="en-US" w:eastAsia="en-US"/>
              </w:rPr>
              <w:t>published</w:t>
            </w:r>
            <w:proofErr w:type="gramEnd"/>
          </w:p>
          <w:p w14:paraId="5756A5B4" w14:textId="77777777" w:rsidR="00C86E77" w:rsidRPr="00FC7269" w:rsidRDefault="00C86E77" w:rsidP="00523414">
            <w:pPr>
              <w:spacing w:after="0" w:line="240" w:lineRule="auto"/>
              <w:ind w:left="0" w:right="0" w:firstLine="0"/>
              <w:rPr>
                <w:rFonts w:ascii="Calibri" w:eastAsia="Times" w:hAnsi="Calibri"/>
                <w:bCs/>
                <w:color w:val="auto"/>
                <w:sz w:val="20"/>
                <w:szCs w:val="20"/>
                <w:lang w:val="en-US" w:eastAsia="en-US"/>
              </w:rPr>
            </w:pPr>
          </w:p>
        </w:tc>
        <w:tc>
          <w:tcPr>
            <w:tcW w:w="144" w:type="dxa"/>
            <w:tcBorders>
              <w:top w:val="single" w:sz="4" w:space="0" w:color="auto"/>
              <w:left w:val="nil"/>
              <w:bottom w:val="single" w:sz="4" w:space="0" w:color="auto"/>
              <w:right w:val="nil"/>
            </w:tcBorders>
            <w:shd w:val="pct12" w:color="auto" w:fill="FFFFFF"/>
          </w:tcPr>
          <w:p w14:paraId="321FDDDB" w14:textId="77777777" w:rsidR="00C86E77" w:rsidRPr="00FC7269" w:rsidRDefault="00C86E77" w:rsidP="00523414">
            <w:pPr>
              <w:spacing w:after="0" w:line="240" w:lineRule="auto"/>
              <w:ind w:left="0" w:right="0" w:firstLine="0"/>
              <w:rPr>
                <w:rFonts w:ascii="Calibri" w:eastAsia="Times" w:hAnsi="Calibri"/>
                <w:color w:val="auto"/>
                <w:sz w:val="20"/>
                <w:szCs w:val="20"/>
                <w:lang w:val="en-US" w:eastAsia="en-US"/>
              </w:rPr>
            </w:pPr>
          </w:p>
        </w:tc>
        <w:tc>
          <w:tcPr>
            <w:tcW w:w="4819" w:type="dxa"/>
            <w:tcBorders>
              <w:top w:val="single" w:sz="4" w:space="0" w:color="auto"/>
              <w:left w:val="nil"/>
              <w:bottom w:val="single" w:sz="4" w:space="0" w:color="auto"/>
              <w:right w:val="nil"/>
            </w:tcBorders>
          </w:tcPr>
          <w:p w14:paraId="0B8EF0E1" w14:textId="77777777" w:rsidR="00C86E77" w:rsidRPr="00FC7269" w:rsidRDefault="00C86E77" w:rsidP="00C86E77">
            <w:pPr>
              <w:spacing w:after="0" w:line="240" w:lineRule="auto"/>
              <w:ind w:left="0" w:right="0" w:firstLine="0"/>
              <w:rPr>
                <w:rFonts w:ascii="Calibri" w:eastAsia="Times" w:hAnsi="Calibri"/>
                <w:color w:val="auto"/>
                <w:sz w:val="20"/>
                <w:szCs w:val="20"/>
                <w:lang w:val="en-US" w:eastAsia="en-US"/>
              </w:rPr>
            </w:pPr>
          </w:p>
        </w:tc>
      </w:tr>
      <w:tr w:rsidR="00FC7269" w:rsidRPr="00577123" w14:paraId="20650363" w14:textId="77777777" w:rsidTr="00523414">
        <w:tc>
          <w:tcPr>
            <w:tcW w:w="4678" w:type="dxa"/>
            <w:tcBorders>
              <w:top w:val="single" w:sz="4" w:space="0" w:color="auto"/>
              <w:left w:val="nil"/>
              <w:bottom w:val="single" w:sz="4" w:space="0" w:color="auto"/>
              <w:right w:val="nil"/>
            </w:tcBorders>
            <w:shd w:val="pct5" w:color="auto" w:fill="FFFFFF"/>
          </w:tcPr>
          <w:p w14:paraId="0AAE4E1A" w14:textId="53F0AEB2" w:rsidR="00C86E77" w:rsidRPr="00FC7269" w:rsidRDefault="00C86E77" w:rsidP="00C86E77">
            <w:pPr>
              <w:ind w:left="0" w:right="0" w:firstLine="0"/>
              <w:rPr>
                <w:rFonts w:ascii="Calibri" w:eastAsia="Times" w:hAnsi="Calibri"/>
                <w:bCs/>
                <w:color w:val="auto"/>
                <w:sz w:val="20"/>
                <w:szCs w:val="20"/>
                <w:lang w:val="en-US" w:eastAsia="en-US"/>
              </w:rPr>
            </w:pPr>
            <w:r w:rsidRPr="00FC7269">
              <w:rPr>
                <w:rFonts w:ascii="Calibri" w:eastAsia="Times" w:hAnsi="Calibri"/>
                <w:bCs/>
                <w:color w:val="auto"/>
                <w:sz w:val="20"/>
                <w:szCs w:val="20"/>
                <w:lang w:val="en-US" w:eastAsia="en-US"/>
              </w:rPr>
              <w:t>9.4. (</w:t>
            </w:r>
            <w:r w:rsidR="00B059F6">
              <w:rPr>
                <w:rFonts w:ascii="Calibri" w:eastAsia="Times" w:hAnsi="Calibri"/>
                <w:bCs/>
                <w:color w:val="auto"/>
                <w:sz w:val="20"/>
                <w:szCs w:val="20"/>
                <w:lang w:val="en-US" w:eastAsia="en-US"/>
              </w:rPr>
              <w:t>F</w:t>
            </w:r>
            <w:r w:rsidRPr="00FC7269">
              <w:rPr>
                <w:rFonts w:ascii="Calibri" w:eastAsia="Times" w:hAnsi="Calibri"/>
                <w:bCs/>
                <w:color w:val="auto"/>
                <w:sz w:val="20"/>
                <w:szCs w:val="20"/>
                <w:lang w:val="en-US" w:eastAsia="en-US"/>
              </w:rPr>
              <w:t>or APAs only:) arrangements to identify on receipt of trade reports that are incomplete or contain information that is likely to be erroneous.</w:t>
            </w:r>
          </w:p>
          <w:p w14:paraId="5BF6F810" w14:textId="77777777" w:rsidR="00C86E77" w:rsidRPr="00FC7269" w:rsidRDefault="00C86E77" w:rsidP="00C86E77">
            <w:pPr>
              <w:spacing w:after="0" w:line="240" w:lineRule="auto"/>
              <w:ind w:left="0" w:right="0" w:firstLine="0"/>
              <w:rPr>
                <w:rFonts w:ascii="Calibri" w:eastAsia="Times" w:hAnsi="Calibri"/>
                <w:bCs/>
                <w:color w:val="auto"/>
                <w:sz w:val="20"/>
                <w:szCs w:val="20"/>
                <w:lang w:val="en-US" w:eastAsia="en-US"/>
              </w:rPr>
            </w:pPr>
            <w:r w:rsidRPr="00FC7269">
              <w:rPr>
                <w:rFonts w:ascii="Calibri" w:eastAsia="Times" w:hAnsi="Calibri"/>
                <w:bCs/>
                <w:color w:val="auto"/>
                <w:sz w:val="20"/>
                <w:szCs w:val="20"/>
                <w:lang w:val="en-US" w:eastAsia="en-US"/>
              </w:rPr>
              <w:t xml:space="preserve">These arrangements shall include automated price and volume alerts, </w:t>
            </w:r>
            <w:proofErr w:type="gramStart"/>
            <w:r w:rsidRPr="00FC7269">
              <w:rPr>
                <w:rFonts w:ascii="Calibri" w:eastAsia="Times" w:hAnsi="Calibri"/>
                <w:bCs/>
                <w:color w:val="auto"/>
                <w:sz w:val="20"/>
                <w:szCs w:val="20"/>
                <w:lang w:val="en-US" w:eastAsia="en-US"/>
              </w:rPr>
              <w:t>taking into account</w:t>
            </w:r>
            <w:proofErr w:type="gramEnd"/>
            <w:r w:rsidRPr="00FC7269">
              <w:rPr>
                <w:rFonts w:ascii="Calibri" w:eastAsia="Times" w:hAnsi="Calibri"/>
                <w:bCs/>
                <w:color w:val="auto"/>
                <w:sz w:val="20"/>
                <w:szCs w:val="20"/>
                <w:lang w:val="en-US" w:eastAsia="en-US"/>
              </w:rPr>
              <w:t>:</w:t>
            </w:r>
          </w:p>
          <w:p w14:paraId="2C9755A1" w14:textId="77777777" w:rsidR="00C86E77" w:rsidRPr="00FC7269" w:rsidRDefault="00C86E77" w:rsidP="00C86E77">
            <w:pPr>
              <w:numPr>
                <w:ilvl w:val="0"/>
                <w:numId w:val="17"/>
              </w:numPr>
              <w:spacing w:after="0" w:line="240" w:lineRule="auto"/>
              <w:ind w:right="0"/>
              <w:rPr>
                <w:rFonts w:ascii="Calibri" w:eastAsia="Times" w:hAnsi="Calibri"/>
                <w:bCs/>
                <w:color w:val="auto"/>
                <w:sz w:val="20"/>
                <w:szCs w:val="20"/>
                <w:lang w:val="en-US" w:eastAsia="en-US"/>
              </w:rPr>
            </w:pPr>
            <w:r w:rsidRPr="00FC7269">
              <w:rPr>
                <w:rFonts w:ascii="Calibri" w:eastAsia="Times" w:hAnsi="Calibri"/>
                <w:bCs/>
                <w:color w:val="auto"/>
                <w:sz w:val="20"/>
                <w:szCs w:val="20"/>
                <w:lang w:val="en-US" w:eastAsia="en-US"/>
              </w:rPr>
              <w:t xml:space="preserve">the sector and the segment in which the financial instrument is </w:t>
            </w:r>
            <w:proofErr w:type="gramStart"/>
            <w:r w:rsidRPr="00FC7269">
              <w:rPr>
                <w:rFonts w:ascii="Calibri" w:eastAsia="Times" w:hAnsi="Calibri"/>
                <w:bCs/>
                <w:color w:val="auto"/>
                <w:sz w:val="20"/>
                <w:szCs w:val="20"/>
                <w:lang w:val="en-US" w:eastAsia="en-US"/>
              </w:rPr>
              <w:t>traded;</w:t>
            </w:r>
            <w:proofErr w:type="gramEnd"/>
          </w:p>
          <w:p w14:paraId="44BCD6D5" w14:textId="77777777" w:rsidR="00C86E77" w:rsidRPr="00FC7269" w:rsidRDefault="00C86E77" w:rsidP="00C86E77">
            <w:pPr>
              <w:numPr>
                <w:ilvl w:val="0"/>
                <w:numId w:val="17"/>
              </w:numPr>
              <w:spacing w:after="0" w:line="240" w:lineRule="auto"/>
              <w:ind w:right="0"/>
              <w:rPr>
                <w:rFonts w:ascii="Calibri" w:eastAsia="Times" w:hAnsi="Calibri"/>
                <w:bCs/>
                <w:color w:val="auto"/>
                <w:sz w:val="20"/>
                <w:szCs w:val="20"/>
                <w:lang w:val="en-US" w:eastAsia="en-US"/>
              </w:rPr>
            </w:pPr>
            <w:r w:rsidRPr="00FC7269">
              <w:rPr>
                <w:rFonts w:ascii="Calibri" w:eastAsia="Times" w:hAnsi="Calibri"/>
                <w:bCs/>
                <w:color w:val="auto"/>
                <w:sz w:val="20"/>
                <w:szCs w:val="20"/>
                <w:lang w:val="en-US" w:eastAsia="en-US"/>
              </w:rPr>
              <w:t xml:space="preserve">liquidity levels, including historical trading </w:t>
            </w:r>
            <w:proofErr w:type="gramStart"/>
            <w:r w:rsidRPr="00FC7269">
              <w:rPr>
                <w:rFonts w:ascii="Calibri" w:eastAsia="Times" w:hAnsi="Calibri"/>
                <w:bCs/>
                <w:color w:val="auto"/>
                <w:sz w:val="20"/>
                <w:szCs w:val="20"/>
                <w:lang w:val="en-US" w:eastAsia="en-US"/>
              </w:rPr>
              <w:t>levels;</w:t>
            </w:r>
            <w:proofErr w:type="gramEnd"/>
          </w:p>
          <w:p w14:paraId="1B8A7EF3" w14:textId="77777777" w:rsidR="00C86E77" w:rsidRPr="00FC7269" w:rsidRDefault="00C86E77" w:rsidP="00C86E77">
            <w:pPr>
              <w:numPr>
                <w:ilvl w:val="0"/>
                <w:numId w:val="17"/>
              </w:numPr>
              <w:spacing w:after="0" w:line="240" w:lineRule="auto"/>
              <w:ind w:right="0"/>
              <w:rPr>
                <w:rFonts w:ascii="Calibri" w:eastAsia="Times" w:hAnsi="Calibri"/>
                <w:bCs/>
                <w:color w:val="auto"/>
                <w:sz w:val="20"/>
                <w:szCs w:val="20"/>
                <w:lang w:val="en-US" w:eastAsia="en-US"/>
              </w:rPr>
            </w:pPr>
            <w:r w:rsidRPr="00FC7269">
              <w:rPr>
                <w:rFonts w:ascii="Calibri" w:eastAsia="Times" w:hAnsi="Calibri"/>
                <w:bCs/>
                <w:color w:val="auto"/>
                <w:sz w:val="20"/>
                <w:szCs w:val="20"/>
                <w:lang w:val="en-US" w:eastAsia="en-US"/>
              </w:rPr>
              <w:t xml:space="preserve">appropriate price and volume </w:t>
            </w:r>
            <w:proofErr w:type="gramStart"/>
            <w:r w:rsidRPr="00FC7269">
              <w:rPr>
                <w:rFonts w:ascii="Calibri" w:eastAsia="Times" w:hAnsi="Calibri"/>
                <w:bCs/>
                <w:color w:val="auto"/>
                <w:sz w:val="20"/>
                <w:szCs w:val="20"/>
                <w:lang w:val="en-US" w:eastAsia="en-US"/>
              </w:rPr>
              <w:t>benchmarks;</w:t>
            </w:r>
            <w:proofErr w:type="gramEnd"/>
          </w:p>
          <w:p w14:paraId="2B34F464" w14:textId="77777777" w:rsidR="00C86E77" w:rsidRPr="00FC7269" w:rsidRDefault="00C86E77" w:rsidP="00C86E77">
            <w:pPr>
              <w:numPr>
                <w:ilvl w:val="0"/>
                <w:numId w:val="17"/>
              </w:numPr>
              <w:spacing w:after="0" w:line="240" w:lineRule="auto"/>
              <w:ind w:right="0"/>
              <w:rPr>
                <w:rFonts w:ascii="Calibri" w:eastAsia="Times" w:hAnsi="Calibri"/>
                <w:bCs/>
                <w:color w:val="auto"/>
                <w:sz w:val="20"/>
                <w:szCs w:val="20"/>
                <w:lang w:val="en-US" w:eastAsia="en-US"/>
              </w:rPr>
            </w:pPr>
            <w:r w:rsidRPr="00FC7269">
              <w:rPr>
                <w:rFonts w:ascii="Calibri" w:eastAsia="Times" w:hAnsi="Calibri"/>
                <w:bCs/>
                <w:color w:val="auto"/>
                <w:sz w:val="20"/>
                <w:szCs w:val="20"/>
                <w:lang w:val="en-US" w:eastAsia="en-US"/>
              </w:rPr>
              <w:t>if needed, other parameters according to the characteristics of the financial instrument</w:t>
            </w:r>
          </w:p>
        </w:tc>
        <w:tc>
          <w:tcPr>
            <w:tcW w:w="144" w:type="dxa"/>
            <w:tcBorders>
              <w:top w:val="single" w:sz="4" w:space="0" w:color="auto"/>
              <w:left w:val="nil"/>
              <w:bottom w:val="single" w:sz="4" w:space="0" w:color="auto"/>
              <w:right w:val="nil"/>
            </w:tcBorders>
            <w:shd w:val="pct12" w:color="auto" w:fill="FFFFFF"/>
          </w:tcPr>
          <w:p w14:paraId="29905814" w14:textId="77777777" w:rsidR="00C86E77" w:rsidRPr="00FC7269" w:rsidRDefault="00C86E77" w:rsidP="00523414">
            <w:pPr>
              <w:spacing w:after="0" w:line="240" w:lineRule="auto"/>
              <w:ind w:left="0" w:right="0" w:firstLine="0"/>
              <w:rPr>
                <w:rFonts w:ascii="Calibri" w:eastAsia="Times" w:hAnsi="Calibri"/>
                <w:color w:val="auto"/>
                <w:sz w:val="20"/>
                <w:szCs w:val="20"/>
                <w:lang w:val="en-US" w:eastAsia="en-US"/>
              </w:rPr>
            </w:pPr>
          </w:p>
        </w:tc>
        <w:tc>
          <w:tcPr>
            <w:tcW w:w="4819" w:type="dxa"/>
            <w:tcBorders>
              <w:top w:val="single" w:sz="4" w:space="0" w:color="auto"/>
              <w:left w:val="nil"/>
              <w:bottom w:val="single" w:sz="4" w:space="0" w:color="auto"/>
              <w:right w:val="nil"/>
            </w:tcBorders>
          </w:tcPr>
          <w:p w14:paraId="218FB023" w14:textId="77777777" w:rsidR="00C86E77" w:rsidRPr="00FC7269" w:rsidRDefault="00C86E77" w:rsidP="00C86E77">
            <w:pPr>
              <w:spacing w:after="0" w:line="240" w:lineRule="auto"/>
              <w:ind w:left="0" w:right="0" w:firstLine="0"/>
              <w:rPr>
                <w:rFonts w:ascii="Calibri" w:eastAsia="Times" w:hAnsi="Calibri"/>
                <w:color w:val="auto"/>
                <w:sz w:val="20"/>
                <w:szCs w:val="20"/>
                <w:lang w:val="en-US" w:eastAsia="en-US"/>
              </w:rPr>
            </w:pPr>
          </w:p>
        </w:tc>
      </w:tr>
      <w:tr w:rsidR="00FC7269" w:rsidRPr="00577123" w14:paraId="18A7602B" w14:textId="77777777" w:rsidTr="00523414">
        <w:tc>
          <w:tcPr>
            <w:tcW w:w="4678" w:type="dxa"/>
            <w:tcBorders>
              <w:top w:val="single" w:sz="4" w:space="0" w:color="auto"/>
              <w:left w:val="nil"/>
              <w:bottom w:val="single" w:sz="4" w:space="0" w:color="auto"/>
              <w:right w:val="nil"/>
            </w:tcBorders>
            <w:shd w:val="pct5" w:color="auto" w:fill="FFFFFF"/>
          </w:tcPr>
          <w:p w14:paraId="5E3FAA2E" w14:textId="536ACEC9" w:rsidR="00C86E77" w:rsidRPr="00FC7269" w:rsidRDefault="00C86E77" w:rsidP="00B059F6">
            <w:pPr>
              <w:ind w:left="0" w:right="0" w:firstLine="0"/>
              <w:rPr>
                <w:rFonts w:ascii="Calibri" w:eastAsia="Times" w:hAnsi="Calibri"/>
                <w:bCs/>
                <w:color w:val="auto"/>
                <w:sz w:val="20"/>
                <w:szCs w:val="20"/>
                <w:lang w:val="en-US" w:eastAsia="en-US"/>
              </w:rPr>
            </w:pPr>
            <w:r w:rsidRPr="00FC7269">
              <w:rPr>
                <w:rFonts w:ascii="Calibri" w:eastAsia="Times" w:hAnsi="Calibri"/>
                <w:bCs/>
                <w:color w:val="auto"/>
                <w:sz w:val="20"/>
                <w:szCs w:val="20"/>
                <w:lang w:val="en-US" w:eastAsia="en-US"/>
              </w:rPr>
              <w:lastRenderedPageBreak/>
              <w:t>9.5. (</w:t>
            </w:r>
            <w:r w:rsidR="00B059F6">
              <w:rPr>
                <w:rFonts w:ascii="Calibri" w:eastAsia="Times" w:hAnsi="Calibri"/>
                <w:bCs/>
                <w:color w:val="auto"/>
                <w:sz w:val="20"/>
                <w:szCs w:val="20"/>
                <w:lang w:val="en-US" w:eastAsia="en-US"/>
              </w:rPr>
              <w:t>F</w:t>
            </w:r>
            <w:r w:rsidRPr="00FC7269">
              <w:rPr>
                <w:rFonts w:ascii="Calibri" w:eastAsia="Times" w:hAnsi="Calibri"/>
                <w:bCs/>
                <w:color w:val="auto"/>
                <w:sz w:val="20"/>
                <w:szCs w:val="20"/>
                <w:lang w:val="en-US" w:eastAsia="en-US"/>
              </w:rPr>
              <w:t>or APAs only) policies on information cancellation and amendments in trade reports which set out the penalties that APAs may impose on investment firms providing trade reports where the incomplete or erroneous information has led to the cancellation or amendment of trade reports</w:t>
            </w:r>
          </w:p>
        </w:tc>
        <w:tc>
          <w:tcPr>
            <w:tcW w:w="144" w:type="dxa"/>
            <w:tcBorders>
              <w:top w:val="single" w:sz="4" w:space="0" w:color="auto"/>
              <w:left w:val="nil"/>
              <w:bottom w:val="single" w:sz="4" w:space="0" w:color="auto"/>
              <w:right w:val="nil"/>
            </w:tcBorders>
            <w:shd w:val="pct12" w:color="auto" w:fill="FFFFFF"/>
          </w:tcPr>
          <w:p w14:paraId="4B708FE9" w14:textId="77777777" w:rsidR="00C86E77" w:rsidRPr="00FC7269" w:rsidRDefault="00C86E77" w:rsidP="00523414">
            <w:pPr>
              <w:spacing w:after="0" w:line="240" w:lineRule="auto"/>
              <w:ind w:left="0" w:right="0" w:firstLine="0"/>
              <w:rPr>
                <w:rFonts w:ascii="Calibri" w:eastAsia="Times" w:hAnsi="Calibri"/>
                <w:color w:val="auto"/>
                <w:sz w:val="20"/>
                <w:szCs w:val="20"/>
                <w:lang w:val="en-US" w:eastAsia="en-US"/>
              </w:rPr>
            </w:pPr>
          </w:p>
        </w:tc>
        <w:tc>
          <w:tcPr>
            <w:tcW w:w="4819" w:type="dxa"/>
            <w:tcBorders>
              <w:top w:val="single" w:sz="4" w:space="0" w:color="auto"/>
              <w:left w:val="nil"/>
              <w:bottom w:val="single" w:sz="4" w:space="0" w:color="auto"/>
              <w:right w:val="nil"/>
            </w:tcBorders>
          </w:tcPr>
          <w:p w14:paraId="384DB862" w14:textId="77777777" w:rsidR="00C86E77" w:rsidRPr="00FC7269" w:rsidRDefault="00C86E77" w:rsidP="00C86E77">
            <w:pPr>
              <w:spacing w:after="0" w:line="240" w:lineRule="auto"/>
              <w:ind w:left="0" w:right="0" w:firstLine="0"/>
              <w:rPr>
                <w:rFonts w:ascii="Calibri" w:eastAsia="Times" w:hAnsi="Calibri"/>
                <w:color w:val="auto"/>
                <w:sz w:val="20"/>
                <w:szCs w:val="20"/>
                <w:lang w:val="en-US" w:eastAsia="en-US"/>
              </w:rPr>
            </w:pPr>
          </w:p>
        </w:tc>
      </w:tr>
    </w:tbl>
    <w:p w14:paraId="68211FEB" w14:textId="77777777" w:rsidR="00C86E77" w:rsidRPr="00FC7269" w:rsidRDefault="00C86E77" w:rsidP="00C86E77">
      <w:pPr>
        <w:spacing w:after="0" w:line="264" w:lineRule="auto"/>
        <w:ind w:right="283"/>
        <w:rPr>
          <w:rFonts w:asciiTheme="minorHAnsi" w:hAnsiTheme="minorHAnsi"/>
          <w:color w:val="auto"/>
          <w:lang w:val="en-US"/>
        </w:rPr>
      </w:pPr>
    </w:p>
    <w:p w14:paraId="59D27374" w14:textId="77777777" w:rsidR="00F4769E" w:rsidRPr="00FC7269" w:rsidRDefault="00F4769E" w:rsidP="00C86E77">
      <w:pPr>
        <w:spacing w:after="0" w:line="264" w:lineRule="auto"/>
        <w:ind w:right="283"/>
        <w:rPr>
          <w:rFonts w:asciiTheme="minorHAnsi" w:hAnsiTheme="minorHAnsi"/>
          <w:color w:val="auto"/>
          <w:lang w:val="en-US"/>
        </w:rPr>
      </w:pPr>
    </w:p>
    <w:p w14:paraId="79A4175B" w14:textId="77777777" w:rsidR="00485813" w:rsidRPr="00FC7269" w:rsidRDefault="00485813" w:rsidP="00FD0EFC">
      <w:pPr>
        <w:numPr>
          <w:ilvl w:val="0"/>
          <w:numId w:val="27"/>
        </w:numPr>
        <w:spacing w:after="0" w:line="240" w:lineRule="auto"/>
        <w:ind w:right="0"/>
        <w:contextualSpacing/>
        <w:rPr>
          <w:rFonts w:ascii="Calibri" w:eastAsia="Times New Roman" w:hAnsi="Calibri"/>
          <w:bCs/>
          <w:color w:val="auto"/>
          <w:sz w:val="20"/>
          <w:szCs w:val="20"/>
          <w:lang w:val="en-US" w:eastAsia="en-US"/>
        </w:rPr>
      </w:pPr>
      <w:r w:rsidRPr="00FC7269">
        <w:rPr>
          <w:rFonts w:ascii="Calibri" w:eastAsia="Times New Roman" w:hAnsi="Calibri"/>
          <w:bCs/>
          <w:color w:val="auto"/>
          <w:sz w:val="20"/>
          <w:szCs w:val="20"/>
          <w:lang w:val="en-US" w:eastAsia="en-US"/>
        </w:rPr>
        <w:t>Infor</w:t>
      </w:r>
      <w:bookmarkStart w:id="9" w:name="Erroneous_information_ARM"/>
      <w:bookmarkEnd w:id="9"/>
      <w:r w:rsidRPr="00FC7269">
        <w:rPr>
          <w:rFonts w:ascii="Calibri" w:eastAsia="Times New Roman" w:hAnsi="Calibri"/>
          <w:bCs/>
          <w:color w:val="auto"/>
          <w:sz w:val="20"/>
          <w:szCs w:val="20"/>
          <w:lang w:val="en-US" w:eastAsia="en-US"/>
        </w:rPr>
        <w:t>mation on Management of incomplete or potentially erroneous information by ARMs (not applicable to APAs and CTPs)</w:t>
      </w:r>
    </w:p>
    <w:p w14:paraId="272105AE" w14:textId="77777777" w:rsidR="00485813" w:rsidRPr="00FC7269" w:rsidRDefault="00485813" w:rsidP="00485813">
      <w:pPr>
        <w:spacing w:after="0" w:line="264" w:lineRule="auto"/>
        <w:ind w:right="283"/>
        <w:rPr>
          <w:rFonts w:asciiTheme="minorHAnsi" w:hAnsiTheme="minorHAnsi"/>
          <w:color w:val="auto"/>
          <w:lang w:val="en-US"/>
        </w:rPr>
      </w:pPr>
    </w:p>
    <w:tbl>
      <w:tblPr>
        <w:tblW w:w="9641"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4678"/>
        <w:gridCol w:w="144"/>
        <w:gridCol w:w="4819"/>
      </w:tblGrid>
      <w:tr w:rsidR="00FC7269" w:rsidRPr="00577123" w14:paraId="213CC256" w14:textId="77777777" w:rsidTr="00CF77DB">
        <w:tc>
          <w:tcPr>
            <w:tcW w:w="4678" w:type="dxa"/>
            <w:tcBorders>
              <w:top w:val="single" w:sz="4" w:space="0" w:color="auto"/>
              <w:left w:val="nil"/>
              <w:bottom w:val="single" w:sz="4" w:space="0" w:color="auto"/>
              <w:right w:val="nil"/>
            </w:tcBorders>
            <w:shd w:val="pct5" w:color="auto" w:fill="FFFFFF"/>
            <w:tcMar>
              <w:bottom w:w="170" w:type="dxa"/>
            </w:tcMar>
          </w:tcPr>
          <w:p w14:paraId="38E3B55C" w14:textId="77777777" w:rsidR="00485813" w:rsidRPr="00FC7269" w:rsidRDefault="00485813" w:rsidP="00523414">
            <w:pPr>
              <w:spacing w:after="0" w:line="240" w:lineRule="auto"/>
              <w:ind w:right="0"/>
              <w:rPr>
                <w:rFonts w:ascii="Calibri" w:eastAsia="Times New Roman" w:hAnsi="Calibri"/>
                <w:color w:val="auto"/>
                <w:sz w:val="20"/>
                <w:szCs w:val="20"/>
                <w:lang w:val="en-US" w:eastAsia="en-US"/>
              </w:rPr>
            </w:pPr>
            <w:r w:rsidRPr="00FC7269">
              <w:rPr>
                <w:rFonts w:ascii="Calibri" w:eastAsia="Times New Roman" w:hAnsi="Calibri"/>
                <w:bCs/>
                <w:color w:val="auto"/>
                <w:sz w:val="20"/>
                <w:szCs w:val="20"/>
                <w:lang w:val="en-US" w:eastAsia="en-US"/>
              </w:rPr>
              <w:t>10.1. Arrangements to identify transaction reports that are incomplete or contain obvious errors caused by clients</w:t>
            </w:r>
          </w:p>
        </w:tc>
        <w:tc>
          <w:tcPr>
            <w:tcW w:w="144" w:type="dxa"/>
            <w:tcBorders>
              <w:top w:val="single" w:sz="4" w:space="0" w:color="auto"/>
              <w:left w:val="nil"/>
              <w:bottom w:val="single" w:sz="4" w:space="0" w:color="auto"/>
              <w:right w:val="nil"/>
            </w:tcBorders>
            <w:shd w:val="pct12" w:color="auto" w:fill="FFFFFF"/>
          </w:tcPr>
          <w:p w14:paraId="12B15966" w14:textId="77777777" w:rsidR="00485813" w:rsidRPr="00FC7269" w:rsidRDefault="00485813" w:rsidP="00523414">
            <w:pPr>
              <w:spacing w:after="0" w:line="240" w:lineRule="auto"/>
              <w:ind w:left="0" w:right="0" w:firstLine="0"/>
              <w:rPr>
                <w:rFonts w:ascii="Calibri" w:eastAsia="Times New Roman" w:hAnsi="Calibri"/>
                <w:color w:val="auto"/>
                <w:sz w:val="20"/>
                <w:szCs w:val="20"/>
                <w:lang w:val="en-US" w:eastAsia="en-US"/>
              </w:rPr>
            </w:pPr>
            <w:r w:rsidRPr="00FC7269">
              <w:rPr>
                <w:rFonts w:ascii="Calibri" w:eastAsia="Times New Roman" w:hAnsi="Calibri"/>
                <w:color w:val="auto"/>
                <w:sz w:val="20"/>
                <w:szCs w:val="20"/>
                <w:lang w:val="en-US" w:eastAsia="en-US"/>
              </w:rPr>
              <w:t xml:space="preserve">  </w:t>
            </w:r>
          </w:p>
        </w:tc>
        <w:tc>
          <w:tcPr>
            <w:tcW w:w="4819" w:type="dxa"/>
            <w:tcBorders>
              <w:top w:val="single" w:sz="4" w:space="0" w:color="auto"/>
              <w:left w:val="nil"/>
              <w:bottom w:val="single" w:sz="4" w:space="0" w:color="auto"/>
              <w:right w:val="nil"/>
            </w:tcBorders>
          </w:tcPr>
          <w:p w14:paraId="38BF62C4" w14:textId="77777777" w:rsidR="00485813" w:rsidRPr="00FC7269" w:rsidRDefault="00485813" w:rsidP="00523414">
            <w:pPr>
              <w:spacing w:after="0" w:line="240" w:lineRule="auto"/>
              <w:ind w:left="0" w:right="0" w:firstLine="0"/>
              <w:rPr>
                <w:rFonts w:ascii="Calibri" w:eastAsia="Times New Roman" w:hAnsi="Calibri"/>
                <w:color w:val="auto"/>
                <w:sz w:val="20"/>
                <w:szCs w:val="20"/>
                <w:lang w:val="en-US" w:eastAsia="en-US"/>
              </w:rPr>
            </w:pPr>
            <w:r w:rsidRPr="00FC7269">
              <w:rPr>
                <w:rFonts w:ascii="Calibri" w:eastAsia="Times New Roman" w:hAnsi="Calibri"/>
                <w:color w:val="auto"/>
                <w:sz w:val="20"/>
                <w:szCs w:val="20"/>
                <w:lang w:val="en-US" w:eastAsia="en-US"/>
              </w:rPr>
              <w:t xml:space="preserve"> </w:t>
            </w:r>
          </w:p>
        </w:tc>
      </w:tr>
      <w:tr w:rsidR="00FC7269" w:rsidRPr="00577123" w14:paraId="64AA6C77" w14:textId="77777777" w:rsidTr="00CF77DB">
        <w:tc>
          <w:tcPr>
            <w:tcW w:w="4678" w:type="dxa"/>
            <w:tcBorders>
              <w:top w:val="single" w:sz="4" w:space="0" w:color="auto"/>
              <w:left w:val="nil"/>
              <w:bottom w:val="single" w:sz="4" w:space="0" w:color="auto"/>
              <w:right w:val="nil"/>
            </w:tcBorders>
            <w:shd w:val="pct5" w:color="auto" w:fill="FFFFFF"/>
            <w:tcMar>
              <w:bottom w:w="170" w:type="dxa"/>
            </w:tcMar>
          </w:tcPr>
          <w:p w14:paraId="32F81B82" w14:textId="77777777" w:rsidR="00485813" w:rsidRPr="00FC7269" w:rsidRDefault="00485813" w:rsidP="00523414">
            <w:pPr>
              <w:spacing w:after="0" w:line="240" w:lineRule="auto"/>
              <w:ind w:left="0" w:right="0" w:firstLine="0"/>
              <w:rPr>
                <w:rFonts w:ascii="Calibri" w:eastAsia="Times" w:hAnsi="Calibri"/>
                <w:color w:val="auto"/>
                <w:sz w:val="20"/>
                <w:szCs w:val="20"/>
                <w:lang w:val="en-US" w:eastAsia="en-US"/>
              </w:rPr>
            </w:pPr>
            <w:r w:rsidRPr="00FC7269">
              <w:rPr>
                <w:rFonts w:ascii="Calibri" w:eastAsia="Times" w:hAnsi="Calibri"/>
                <w:bCs/>
                <w:color w:val="auto"/>
                <w:sz w:val="20"/>
                <w:szCs w:val="20"/>
                <w:lang w:val="en-US" w:eastAsia="en-US"/>
              </w:rPr>
              <w:t>10.2. Arrangements to identify transaction reports which contain errors or omissions caused by that ARM itself and to correct, including deleting or amending, such errors or omissions</w:t>
            </w:r>
          </w:p>
        </w:tc>
        <w:tc>
          <w:tcPr>
            <w:tcW w:w="144" w:type="dxa"/>
            <w:tcBorders>
              <w:top w:val="single" w:sz="4" w:space="0" w:color="auto"/>
              <w:left w:val="nil"/>
              <w:bottom w:val="single" w:sz="4" w:space="0" w:color="auto"/>
              <w:right w:val="nil"/>
            </w:tcBorders>
            <w:shd w:val="pct12" w:color="auto" w:fill="FFFFFF"/>
          </w:tcPr>
          <w:p w14:paraId="734421E4" w14:textId="77777777" w:rsidR="00485813" w:rsidRPr="00FC7269" w:rsidRDefault="00485813" w:rsidP="00523414">
            <w:pPr>
              <w:spacing w:after="0" w:line="240" w:lineRule="auto"/>
              <w:ind w:left="0" w:right="0" w:firstLine="0"/>
              <w:rPr>
                <w:rFonts w:ascii="Calibri" w:eastAsia="Times" w:hAnsi="Calibri"/>
                <w:color w:val="auto"/>
                <w:sz w:val="20"/>
                <w:szCs w:val="20"/>
                <w:lang w:val="en-US" w:eastAsia="en-US"/>
              </w:rPr>
            </w:pPr>
          </w:p>
        </w:tc>
        <w:tc>
          <w:tcPr>
            <w:tcW w:w="4819" w:type="dxa"/>
            <w:tcBorders>
              <w:top w:val="single" w:sz="4" w:space="0" w:color="auto"/>
              <w:left w:val="nil"/>
              <w:bottom w:val="single" w:sz="4" w:space="0" w:color="auto"/>
              <w:right w:val="nil"/>
            </w:tcBorders>
          </w:tcPr>
          <w:p w14:paraId="17D5159A" w14:textId="77777777" w:rsidR="00485813" w:rsidRPr="00FC7269" w:rsidRDefault="00485813" w:rsidP="00523414">
            <w:pPr>
              <w:spacing w:after="0" w:line="240" w:lineRule="auto"/>
              <w:ind w:left="0" w:right="0" w:firstLine="0"/>
              <w:rPr>
                <w:rFonts w:ascii="Calibri" w:eastAsia="Times" w:hAnsi="Calibri"/>
                <w:color w:val="auto"/>
                <w:sz w:val="20"/>
                <w:szCs w:val="20"/>
                <w:lang w:val="en-US" w:eastAsia="en-US"/>
              </w:rPr>
            </w:pPr>
          </w:p>
        </w:tc>
      </w:tr>
      <w:tr w:rsidR="00FC7269" w:rsidRPr="00577123" w14:paraId="28E750BE" w14:textId="77777777" w:rsidTr="00CF77DB">
        <w:tc>
          <w:tcPr>
            <w:tcW w:w="4678" w:type="dxa"/>
            <w:tcBorders>
              <w:top w:val="single" w:sz="4" w:space="0" w:color="auto"/>
              <w:left w:val="nil"/>
              <w:bottom w:val="single" w:sz="4" w:space="0" w:color="auto"/>
              <w:right w:val="nil"/>
            </w:tcBorders>
            <w:shd w:val="pct5" w:color="auto" w:fill="FFFFFF"/>
            <w:tcMar>
              <w:bottom w:w="170" w:type="dxa"/>
            </w:tcMar>
          </w:tcPr>
          <w:p w14:paraId="791001EB" w14:textId="77777777" w:rsidR="00485813" w:rsidRPr="00FC7269" w:rsidRDefault="00485813" w:rsidP="00523414">
            <w:pPr>
              <w:spacing w:after="0" w:line="240" w:lineRule="auto"/>
              <w:ind w:left="0" w:right="0" w:firstLine="0"/>
              <w:rPr>
                <w:rFonts w:ascii="Calibri" w:eastAsia="Times" w:hAnsi="Calibri"/>
                <w:bCs/>
                <w:color w:val="auto"/>
                <w:sz w:val="20"/>
                <w:szCs w:val="20"/>
                <w:lang w:val="en-US" w:eastAsia="en-US"/>
              </w:rPr>
            </w:pPr>
            <w:r w:rsidRPr="00FC7269">
              <w:rPr>
                <w:rFonts w:ascii="Calibri" w:eastAsia="Times" w:hAnsi="Calibri"/>
                <w:bCs/>
                <w:color w:val="auto"/>
                <w:sz w:val="20"/>
                <w:szCs w:val="20"/>
                <w:lang w:val="en-US" w:eastAsia="en-US"/>
              </w:rPr>
              <w:t>10.3 Information on monitoring in real-time the performance of the systems ensuring that a transaction report received has been successfully reported to the competent authority in accordance with Article 26 of Regulation (EU) No 600/2014</w:t>
            </w:r>
          </w:p>
        </w:tc>
        <w:tc>
          <w:tcPr>
            <w:tcW w:w="144" w:type="dxa"/>
            <w:tcBorders>
              <w:top w:val="single" w:sz="4" w:space="0" w:color="auto"/>
              <w:left w:val="nil"/>
              <w:bottom w:val="single" w:sz="4" w:space="0" w:color="auto"/>
              <w:right w:val="nil"/>
            </w:tcBorders>
            <w:shd w:val="pct12" w:color="auto" w:fill="FFFFFF"/>
          </w:tcPr>
          <w:p w14:paraId="76269BC3" w14:textId="77777777" w:rsidR="00485813" w:rsidRPr="00FC7269" w:rsidRDefault="00485813" w:rsidP="00523414">
            <w:pPr>
              <w:spacing w:after="0" w:line="240" w:lineRule="auto"/>
              <w:ind w:left="0" w:right="0" w:firstLine="0"/>
              <w:rPr>
                <w:rFonts w:ascii="Calibri" w:eastAsia="Times" w:hAnsi="Calibri"/>
                <w:color w:val="auto"/>
                <w:sz w:val="20"/>
                <w:szCs w:val="20"/>
                <w:lang w:val="en-US" w:eastAsia="en-US"/>
              </w:rPr>
            </w:pPr>
          </w:p>
        </w:tc>
        <w:tc>
          <w:tcPr>
            <w:tcW w:w="4819" w:type="dxa"/>
            <w:tcBorders>
              <w:top w:val="single" w:sz="4" w:space="0" w:color="auto"/>
              <w:left w:val="nil"/>
              <w:bottom w:val="single" w:sz="4" w:space="0" w:color="auto"/>
              <w:right w:val="nil"/>
            </w:tcBorders>
          </w:tcPr>
          <w:p w14:paraId="423290BC" w14:textId="77777777" w:rsidR="00485813" w:rsidRPr="00FC7269" w:rsidRDefault="00485813" w:rsidP="00523414">
            <w:pPr>
              <w:spacing w:after="0" w:line="240" w:lineRule="auto"/>
              <w:ind w:left="0" w:right="0" w:firstLine="0"/>
              <w:rPr>
                <w:rFonts w:ascii="Calibri" w:eastAsia="Times" w:hAnsi="Calibri"/>
                <w:color w:val="auto"/>
                <w:sz w:val="20"/>
                <w:szCs w:val="20"/>
                <w:lang w:val="en-US" w:eastAsia="en-US"/>
              </w:rPr>
            </w:pPr>
          </w:p>
        </w:tc>
      </w:tr>
    </w:tbl>
    <w:p w14:paraId="4D1157B3" w14:textId="77777777" w:rsidR="00485813" w:rsidRPr="00FC7269" w:rsidRDefault="00485813" w:rsidP="00485813">
      <w:pPr>
        <w:spacing w:after="0" w:line="264" w:lineRule="auto"/>
        <w:ind w:right="283"/>
        <w:rPr>
          <w:rFonts w:asciiTheme="minorHAnsi" w:hAnsiTheme="minorHAnsi"/>
          <w:color w:val="auto"/>
          <w:lang w:val="en-US"/>
        </w:rPr>
      </w:pPr>
    </w:p>
    <w:p w14:paraId="2D5E3D3A" w14:textId="77777777" w:rsidR="00F4769E" w:rsidRPr="00FC7269" w:rsidRDefault="00F4769E" w:rsidP="00485813">
      <w:pPr>
        <w:spacing w:after="0" w:line="264" w:lineRule="auto"/>
        <w:ind w:right="283"/>
        <w:rPr>
          <w:rFonts w:asciiTheme="minorHAnsi" w:hAnsiTheme="minorHAnsi"/>
          <w:color w:val="auto"/>
          <w:lang w:val="en-US"/>
        </w:rPr>
      </w:pPr>
    </w:p>
    <w:p w14:paraId="135FB3B0" w14:textId="77777777" w:rsidR="00485813" w:rsidRPr="00FC7269" w:rsidRDefault="00485813" w:rsidP="00FD0EFC">
      <w:pPr>
        <w:numPr>
          <w:ilvl w:val="0"/>
          <w:numId w:val="27"/>
        </w:numPr>
        <w:spacing w:after="0" w:line="240" w:lineRule="auto"/>
        <w:ind w:right="0"/>
        <w:contextualSpacing/>
        <w:rPr>
          <w:rFonts w:ascii="Calibri" w:eastAsia="Times New Roman" w:hAnsi="Calibri"/>
          <w:bCs/>
          <w:color w:val="auto"/>
          <w:sz w:val="20"/>
          <w:szCs w:val="20"/>
          <w:lang w:val="en-US" w:eastAsia="en-US"/>
        </w:rPr>
      </w:pPr>
      <w:r w:rsidRPr="00FC7269">
        <w:rPr>
          <w:rFonts w:ascii="Calibri" w:eastAsia="Times New Roman" w:hAnsi="Calibri"/>
          <w:bCs/>
          <w:color w:val="auto"/>
          <w:sz w:val="20"/>
          <w:szCs w:val="20"/>
          <w:lang w:val="en-US" w:eastAsia="en-US"/>
        </w:rPr>
        <w:t>Information on c</w:t>
      </w:r>
      <w:bookmarkStart w:id="10" w:name="Connectivity"/>
      <w:bookmarkEnd w:id="10"/>
      <w:r w:rsidRPr="00FC7269">
        <w:rPr>
          <w:rFonts w:ascii="Calibri" w:eastAsia="Times New Roman" w:hAnsi="Calibri"/>
          <w:bCs/>
          <w:color w:val="auto"/>
          <w:sz w:val="20"/>
          <w:szCs w:val="20"/>
          <w:lang w:val="en-US" w:eastAsia="en-US"/>
        </w:rPr>
        <w:t>onnectivity of ARMs (not applicable to APAs and CTPs)</w:t>
      </w:r>
    </w:p>
    <w:p w14:paraId="597D23B4" w14:textId="77777777" w:rsidR="00485813" w:rsidRPr="00FC7269" w:rsidRDefault="00485813" w:rsidP="00485813">
      <w:pPr>
        <w:spacing w:after="0" w:line="264" w:lineRule="auto"/>
        <w:ind w:right="283"/>
        <w:rPr>
          <w:rFonts w:asciiTheme="minorHAnsi" w:hAnsiTheme="minorHAnsi"/>
          <w:color w:val="auto"/>
          <w:lang w:val="en-US"/>
        </w:rPr>
      </w:pPr>
    </w:p>
    <w:tbl>
      <w:tblPr>
        <w:tblW w:w="9641"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4678"/>
        <w:gridCol w:w="144"/>
        <w:gridCol w:w="4819"/>
      </w:tblGrid>
      <w:tr w:rsidR="00FC7269" w:rsidRPr="00577123" w14:paraId="2D3FD6FE" w14:textId="77777777" w:rsidTr="004D2BAD">
        <w:tc>
          <w:tcPr>
            <w:tcW w:w="4678" w:type="dxa"/>
            <w:tcBorders>
              <w:top w:val="single" w:sz="4" w:space="0" w:color="auto"/>
              <w:left w:val="nil"/>
              <w:bottom w:val="single" w:sz="4" w:space="0" w:color="auto"/>
              <w:right w:val="nil"/>
            </w:tcBorders>
            <w:shd w:val="pct5" w:color="auto" w:fill="FFFFFF"/>
            <w:tcMar>
              <w:bottom w:w="170" w:type="dxa"/>
            </w:tcMar>
          </w:tcPr>
          <w:p w14:paraId="30CF9625" w14:textId="77777777" w:rsidR="00485813" w:rsidRPr="00FC7269" w:rsidRDefault="00485813" w:rsidP="00523414">
            <w:pPr>
              <w:spacing w:after="0" w:line="240" w:lineRule="auto"/>
              <w:ind w:right="0"/>
              <w:rPr>
                <w:rFonts w:ascii="Calibri" w:eastAsia="Times New Roman" w:hAnsi="Calibri"/>
                <w:color w:val="auto"/>
                <w:sz w:val="20"/>
                <w:szCs w:val="20"/>
                <w:lang w:val="en-US" w:eastAsia="en-US"/>
              </w:rPr>
            </w:pPr>
            <w:r w:rsidRPr="00FC7269">
              <w:rPr>
                <w:rFonts w:ascii="Calibri" w:eastAsia="Times New Roman" w:hAnsi="Calibri"/>
                <w:bCs/>
                <w:color w:val="auto"/>
                <w:sz w:val="20"/>
                <w:szCs w:val="20"/>
                <w:lang w:val="en-US" w:eastAsia="en-US"/>
              </w:rPr>
              <w:t xml:space="preserve">11.1. Policies, </w:t>
            </w:r>
            <w:proofErr w:type="gramStart"/>
            <w:r w:rsidRPr="00FC7269">
              <w:rPr>
                <w:rFonts w:ascii="Calibri" w:eastAsia="Times New Roman" w:hAnsi="Calibri"/>
                <w:bCs/>
                <w:color w:val="auto"/>
                <w:sz w:val="20"/>
                <w:szCs w:val="20"/>
                <w:lang w:val="en-US" w:eastAsia="en-US"/>
              </w:rPr>
              <w:t>arrangements</w:t>
            </w:r>
            <w:proofErr w:type="gramEnd"/>
            <w:r w:rsidRPr="00FC7269">
              <w:rPr>
                <w:rFonts w:ascii="Calibri" w:eastAsia="Times New Roman" w:hAnsi="Calibri"/>
                <w:bCs/>
                <w:color w:val="auto"/>
                <w:sz w:val="20"/>
                <w:szCs w:val="20"/>
                <w:lang w:val="en-US" w:eastAsia="en-US"/>
              </w:rPr>
              <w:t xml:space="preserve"> and technical capabilities to comply with the technical specification for the submission of transaction reports</w:t>
            </w:r>
          </w:p>
        </w:tc>
        <w:tc>
          <w:tcPr>
            <w:tcW w:w="144" w:type="dxa"/>
            <w:tcBorders>
              <w:top w:val="single" w:sz="4" w:space="0" w:color="auto"/>
              <w:left w:val="nil"/>
              <w:bottom w:val="single" w:sz="4" w:space="0" w:color="auto"/>
              <w:right w:val="nil"/>
            </w:tcBorders>
            <w:shd w:val="pct12" w:color="auto" w:fill="FFFFFF"/>
          </w:tcPr>
          <w:p w14:paraId="26BFD68B" w14:textId="77777777" w:rsidR="00485813" w:rsidRPr="00FC7269" w:rsidRDefault="00485813" w:rsidP="00523414">
            <w:pPr>
              <w:spacing w:after="0" w:line="240" w:lineRule="auto"/>
              <w:ind w:left="0" w:right="0" w:firstLine="0"/>
              <w:rPr>
                <w:rFonts w:ascii="Calibri" w:eastAsia="Times New Roman" w:hAnsi="Calibri"/>
                <w:color w:val="auto"/>
                <w:sz w:val="20"/>
                <w:szCs w:val="20"/>
                <w:lang w:val="en-US" w:eastAsia="en-US"/>
              </w:rPr>
            </w:pPr>
            <w:r w:rsidRPr="00FC7269">
              <w:rPr>
                <w:rFonts w:ascii="Calibri" w:eastAsia="Times New Roman" w:hAnsi="Calibri"/>
                <w:color w:val="auto"/>
                <w:sz w:val="20"/>
                <w:szCs w:val="20"/>
                <w:lang w:val="en-US" w:eastAsia="en-US"/>
              </w:rPr>
              <w:t xml:space="preserve">  </w:t>
            </w:r>
          </w:p>
        </w:tc>
        <w:tc>
          <w:tcPr>
            <w:tcW w:w="4819" w:type="dxa"/>
            <w:tcBorders>
              <w:top w:val="single" w:sz="4" w:space="0" w:color="auto"/>
              <w:left w:val="nil"/>
              <w:bottom w:val="single" w:sz="4" w:space="0" w:color="auto"/>
              <w:right w:val="nil"/>
            </w:tcBorders>
          </w:tcPr>
          <w:p w14:paraId="289668D1" w14:textId="77777777" w:rsidR="00485813" w:rsidRPr="00FC7269" w:rsidRDefault="00485813" w:rsidP="00523414">
            <w:pPr>
              <w:spacing w:after="0" w:line="240" w:lineRule="auto"/>
              <w:ind w:left="0" w:right="0" w:firstLine="0"/>
              <w:rPr>
                <w:rFonts w:ascii="Calibri" w:eastAsia="Times New Roman" w:hAnsi="Calibri"/>
                <w:color w:val="auto"/>
                <w:sz w:val="20"/>
                <w:szCs w:val="20"/>
                <w:lang w:val="en-US" w:eastAsia="en-US"/>
              </w:rPr>
            </w:pPr>
            <w:r w:rsidRPr="00FC7269">
              <w:rPr>
                <w:rFonts w:ascii="Calibri" w:eastAsia="Times New Roman" w:hAnsi="Calibri"/>
                <w:color w:val="auto"/>
                <w:sz w:val="20"/>
                <w:szCs w:val="20"/>
                <w:lang w:val="en-US" w:eastAsia="en-US"/>
              </w:rPr>
              <w:t xml:space="preserve"> </w:t>
            </w:r>
          </w:p>
        </w:tc>
      </w:tr>
      <w:tr w:rsidR="00FC7269" w:rsidRPr="00577123" w14:paraId="15DB2006" w14:textId="77777777" w:rsidTr="004D2BAD">
        <w:tc>
          <w:tcPr>
            <w:tcW w:w="4678" w:type="dxa"/>
            <w:tcBorders>
              <w:top w:val="single" w:sz="4" w:space="0" w:color="auto"/>
              <w:left w:val="nil"/>
              <w:bottom w:val="single" w:sz="4" w:space="0" w:color="auto"/>
              <w:right w:val="nil"/>
            </w:tcBorders>
            <w:shd w:val="pct5" w:color="auto" w:fill="FFFFFF"/>
            <w:tcMar>
              <w:bottom w:w="170" w:type="dxa"/>
            </w:tcMar>
          </w:tcPr>
          <w:p w14:paraId="0527A98A" w14:textId="77777777" w:rsidR="00485813" w:rsidRPr="00FC7269" w:rsidRDefault="00485813" w:rsidP="00523414">
            <w:pPr>
              <w:spacing w:after="0" w:line="240" w:lineRule="auto"/>
              <w:ind w:left="0" w:right="0" w:firstLine="0"/>
              <w:rPr>
                <w:rFonts w:ascii="Calibri" w:eastAsia="Times" w:hAnsi="Calibri"/>
                <w:color w:val="auto"/>
                <w:sz w:val="20"/>
                <w:szCs w:val="20"/>
                <w:lang w:val="en-US" w:eastAsia="en-US"/>
              </w:rPr>
            </w:pPr>
            <w:r w:rsidRPr="00FC7269">
              <w:rPr>
                <w:rFonts w:ascii="Calibri" w:eastAsia="Times" w:hAnsi="Calibri"/>
                <w:bCs/>
                <w:color w:val="auto"/>
                <w:sz w:val="20"/>
                <w:szCs w:val="20"/>
                <w:lang w:val="en-US" w:eastAsia="en-US"/>
              </w:rPr>
              <w:t xml:space="preserve">11.2. policies, </w:t>
            </w:r>
            <w:proofErr w:type="gramStart"/>
            <w:r w:rsidRPr="00FC7269">
              <w:rPr>
                <w:rFonts w:ascii="Calibri" w:eastAsia="Times" w:hAnsi="Calibri"/>
                <w:bCs/>
                <w:color w:val="auto"/>
                <w:sz w:val="20"/>
                <w:szCs w:val="20"/>
                <w:lang w:val="en-US" w:eastAsia="en-US"/>
              </w:rPr>
              <w:t>arrangements</w:t>
            </w:r>
            <w:proofErr w:type="gramEnd"/>
            <w:r w:rsidRPr="00FC7269">
              <w:rPr>
                <w:rFonts w:ascii="Calibri" w:eastAsia="Times" w:hAnsi="Calibri"/>
                <w:bCs/>
                <w:color w:val="auto"/>
                <w:sz w:val="20"/>
                <w:szCs w:val="20"/>
                <w:lang w:val="en-US" w:eastAsia="en-US"/>
              </w:rPr>
              <w:t xml:space="preserve"> and technical capabilities to receive transaction reports from clients and to transmit information back to clients</w:t>
            </w:r>
          </w:p>
        </w:tc>
        <w:tc>
          <w:tcPr>
            <w:tcW w:w="144" w:type="dxa"/>
            <w:tcBorders>
              <w:top w:val="single" w:sz="4" w:space="0" w:color="auto"/>
              <w:left w:val="nil"/>
              <w:bottom w:val="single" w:sz="4" w:space="0" w:color="auto"/>
              <w:right w:val="nil"/>
            </w:tcBorders>
            <w:shd w:val="pct12" w:color="auto" w:fill="FFFFFF"/>
          </w:tcPr>
          <w:p w14:paraId="5D9FCFC0" w14:textId="77777777" w:rsidR="00485813" w:rsidRPr="00FC7269" w:rsidRDefault="00485813" w:rsidP="00523414">
            <w:pPr>
              <w:spacing w:after="0" w:line="240" w:lineRule="auto"/>
              <w:ind w:left="0" w:right="0" w:firstLine="0"/>
              <w:rPr>
                <w:rFonts w:ascii="Calibri" w:eastAsia="Times" w:hAnsi="Calibri"/>
                <w:color w:val="auto"/>
                <w:sz w:val="20"/>
                <w:szCs w:val="20"/>
                <w:lang w:val="en-US" w:eastAsia="en-US"/>
              </w:rPr>
            </w:pPr>
          </w:p>
        </w:tc>
        <w:tc>
          <w:tcPr>
            <w:tcW w:w="4819" w:type="dxa"/>
            <w:tcBorders>
              <w:top w:val="single" w:sz="4" w:space="0" w:color="auto"/>
              <w:left w:val="nil"/>
              <w:bottom w:val="single" w:sz="4" w:space="0" w:color="auto"/>
              <w:right w:val="nil"/>
            </w:tcBorders>
          </w:tcPr>
          <w:p w14:paraId="56F1D091" w14:textId="77777777" w:rsidR="00485813" w:rsidRPr="00FC7269" w:rsidRDefault="00485813" w:rsidP="00523414">
            <w:pPr>
              <w:spacing w:after="0" w:line="240" w:lineRule="auto"/>
              <w:ind w:left="0" w:right="0" w:firstLine="0"/>
              <w:rPr>
                <w:rFonts w:ascii="Calibri" w:eastAsia="Times" w:hAnsi="Calibri"/>
                <w:color w:val="auto"/>
                <w:sz w:val="20"/>
                <w:szCs w:val="20"/>
                <w:lang w:val="en-US" w:eastAsia="en-US"/>
              </w:rPr>
            </w:pPr>
          </w:p>
        </w:tc>
      </w:tr>
    </w:tbl>
    <w:p w14:paraId="12683563" w14:textId="77777777" w:rsidR="00485813" w:rsidRPr="00FC7269" w:rsidRDefault="00485813" w:rsidP="00485813">
      <w:pPr>
        <w:spacing w:after="0" w:line="264" w:lineRule="auto"/>
        <w:ind w:right="283"/>
        <w:rPr>
          <w:rFonts w:asciiTheme="minorHAnsi" w:hAnsiTheme="minorHAnsi"/>
          <w:color w:val="auto"/>
          <w:lang w:val="en-US"/>
        </w:rPr>
      </w:pPr>
    </w:p>
    <w:p w14:paraId="42D4DB13" w14:textId="77777777" w:rsidR="00F4769E" w:rsidRPr="00FC7269" w:rsidRDefault="00F4769E" w:rsidP="00485813">
      <w:pPr>
        <w:spacing w:after="0" w:line="264" w:lineRule="auto"/>
        <w:ind w:right="283"/>
        <w:rPr>
          <w:rFonts w:asciiTheme="minorHAnsi" w:hAnsiTheme="minorHAnsi"/>
          <w:color w:val="auto"/>
          <w:lang w:val="en-US"/>
        </w:rPr>
      </w:pPr>
    </w:p>
    <w:p w14:paraId="7AE54602" w14:textId="77777777" w:rsidR="00F4769E" w:rsidRPr="00FC7269" w:rsidRDefault="00F4769E" w:rsidP="00FD0EFC">
      <w:pPr>
        <w:numPr>
          <w:ilvl w:val="0"/>
          <w:numId w:val="27"/>
        </w:numPr>
        <w:spacing w:after="0" w:line="240" w:lineRule="auto"/>
        <w:ind w:right="0"/>
        <w:contextualSpacing/>
        <w:rPr>
          <w:rFonts w:ascii="Calibri" w:eastAsia="Times New Roman" w:hAnsi="Calibri"/>
          <w:bCs/>
          <w:color w:val="auto"/>
          <w:sz w:val="20"/>
          <w:szCs w:val="20"/>
          <w:lang w:val="en-US" w:eastAsia="en-US"/>
        </w:rPr>
      </w:pPr>
      <w:r w:rsidRPr="00FC7269">
        <w:rPr>
          <w:rFonts w:ascii="Calibri" w:eastAsia="Times New Roman" w:hAnsi="Calibri"/>
          <w:bCs/>
          <w:color w:val="auto"/>
          <w:sz w:val="20"/>
          <w:szCs w:val="20"/>
          <w:lang w:val="en-US" w:eastAsia="en-US"/>
        </w:rPr>
        <w:t>Infor</w:t>
      </w:r>
      <w:bookmarkStart w:id="11" w:name="Other_services"/>
      <w:bookmarkEnd w:id="11"/>
      <w:r w:rsidRPr="00FC7269">
        <w:rPr>
          <w:rFonts w:ascii="Calibri" w:eastAsia="Times New Roman" w:hAnsi="Calibri"/>
          <w:bCs/>
          <w:color w:val="auto"/>
          <w:sz w:val="20"/>
          <w:szCs w:val="20"/>
          <w:lang w:val="en-US" w:eastAsia="en-US"/>
        </w:rPr>
        <w:t>mation on other services provided by CTPs (not applicable to APAs and ARMs)</w:t>
      </w:r>
    </w:p>
    <w:p w14:paraId="48BBC053" w14:textId="77777777" w:rsidR="00F4769E" w:rsidRPr="00FC7269" w:rsidRDefault="00F4769E" w:rsidP="00F4769E">
      <w:pPr>
        <w:spacing w:after="0" w:line="264" w:lineRule="auto"/>
        <w:ind w:right="283"/>
        <w:rPr>
          <w:rFonts w:asciiTheme="minorHAnsi" w:hAnsiTheme="minorHAnsi"/>
          <w:color w:val="auto"/>
          <w:lang w:val="en-US"/>
        </w:rPr>
      </w:pPr>
    </w:p>
    <w:tbl>
      <w:tblPr>
        <w:tblW w:w="9641"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4678"/>
        <w:gridCol w:w="144"/>
        <w:gridCol w:w="4819"/>
      </w:tblGrid>
      <w:tr w:rsidR="00FC7269" w:rsidRPr="00577123" w14:paraId="13A3A757" w14:textId="77777777" w:rsidTr="004D2BAD">
        <w:tc>
          <w:tcPr>
            <w:tcW w:w="4678" w:type="dxa"/>
            <w:tcBorders>
              <w:top w:val="single" w:sz="4" w:space="0" w:color="auto"/>
              <w:left w:val="nil"/>
              <w:bottom w:val="single" w:sz="4" w:space="0" w:color="auto"/>
              <w:right w:val="nil"/>
            </w:tcBorders>
            <w:shd w:val="pct5" w:color="auto" w:fill="FFFFFF"/>
            <w:tcMar>
              <w:bottom w:w="170" w:type="dxa"/>
            </w:tcMar>
          </w:tcPr>
          <w:p w14:paraId="65CE04E5" w14:textId="77777777" w:rsidR="00F4769E" w:rsidRPr="00FC7269" w:rsidRDefault="00F4769E" w:rsidP="00F4769E">
            <w:pPr>
              <w:ind w:right="0"/>
              <w:rPr>
                <w:rFonts w:ascii="Calibri" w:eastAsia="Times New Roman" w:hAnsi="Calibri"/>
                <w:bCs/>
                <w:color w:val="auto"/>
                <w:sz w:val="20"/>
                <w:szCs w:val="20"/>
                <w:lang w:val="en-US" w:eastAsia="en-US"/>
              </w:rPr>
            </w:pPr>
            <w:r w:rsidRPr="00FC7269">
              <w:rPr>
                <w:rFonts w:ascii="Calibri" w:eastAsia="Times New Roman" w:hAnsi="Calibri"/>
                <w:bCs/>
                <w:color w:val="auto"/>
                <w:sz w:val="20"/>
                <w:szCs w:val="20"/>
                <w:lang w:val="en-US" w:eastAsia="en-US"/>
              </w:rPr>
              <w:t>12.1. please specify which of the following additional services will be provided:</w:t>
            </w:r>
          </w:p>
          <w:p w14:paraId="2B9EAFBE" w14:textId="77777777" w:rsidR="00F4769E" w:rsidRPr="00FC7269" w:rsidRDefault="00F4769E" w:rsidP="00F4769E">
            <w:pPr>
              <w:numPr>
                <w:ilvl w:val="0"/>
                <w:numId w:val="18"/>
              </w:numPr>
              <w:spacing w:after="0" w:line="240" w:lineRule="auto"/>
              <w:ind w:right="0"/>
              <w:rPr>
                <w:rFonts w:ascii="Calibri" w:eastAsia="Times New Roman" w:hAnsi="Calibri"/>
                <w:bCs/>
                <w:color w:val="auto"/>
                <w:sz w:val="20"/>
                <w:szCs w:val="20"/>
                <w:lang w:val="en-US" w:eastAsia="en-US"/>
              </w:rPr>
            </w:pPr>
            <w:r w:rsidRPr="00FC7269">
              <w:rPr>
                <w:rFonts w:ascii="Calibri" w:eastAsia="Times New Roman" w:hAnsi="Calibri"/>
                <w:bCs/>
                <w:color w:val="auto"/>
                <w:sz w:val="20"/>
                <w:szCs w:val="20"/>
                <w:lang w:val="en-US" w:eastAsia="en-US"/>
              </w:rPr>
              <w:t xml:space="preserve">provision of pre-trade transparency </w:t>
            </w:r>
            <w:proofErr w:type="gramStart"/>
            <w:r w:rsidRPr="00FC7269">
              <w:rPr>
                <w:rFonts w:ascii="Calibri" w:eastAsia="Times New Roman" w:hAnsi="Calibri"/>
                <w:bCs/>
                <w:color w:val="auto"/>
                <w:sz w:val="20"/>
                <w:szCs w:val="20"/>
                <w:lang w:val="en-US" w:eastAsia="en-US"/>
              </w:rPr>
              <w:t>data;</w:t>
            </w:r>
            <w:proofErr w:type="gramEnd"/>
          </w:p>
          <w:p w14:paraId="01C8CABE" w14:textId="77777777" w:rsidR="00443795" w:rsidRDefault="00F4769E" w:rsidP="00F4769E">
            <w:pPr>
              <w:numPr>
                <w:ilvl w:val="0"/>
                <w:numId w:val="18"/>
              </w:numPr>
              <w:spacing w:after="0" w:line="240" w:lineRule="auto"/>
              <w:ind w:right="0"/>
              <w:rPr>
                <w:rFonts w:ascii="Calibri" w:eastAsia="Times New Roman" w:hAnsi="Calibri"/>
                <w:bCs/>
                <w:color w:val="auto"/>
                <w:sz w:val="20"/>
                <w:szCs w:val="20"/>
                <w:lang w:val="en-US" w:eastAsia="en-US"/>
              </w:rPr>
            </w:pPr>
            <w:r w:rsidRPr="00FC7269">
              <w:rPr>
                <w:rFonts w:ascii="Calibri" w:eastAsia="Times New Roman" w:hAnsi="Calibri"/>
                <w:bCs/>
                <w:color w:val="auto"/>
                <w:sz w:val="20"/>
                <w:szCs w:val="20"/>
                <w:lang w:val="en-US" w:eastAsia="en-US"/>
              </w:rPr>
              <w:t xml:space="preserve">provision of historical </w:t>
            </w:r>
            <w:proofErr w:type="gramStart"/>
            <w:r w:rsidRPr="00FC7269">
              <w:rPr>
                <w:rFonts w:ascii="Calibri" w:eastAsia="Times New Roman" w:hAnsi="Calibri"/>
                <w:bCs/>
                <w:color w:val="auto"/>
                <w:sz w:val="20"/>
                <w:szCs w:val="20"/>
                <w:lang w:val="en-US" w:eastAsia="en-US"/>
              </w:rPr>
              <w:t>data;</w:t>
            </w:r>
            <w:proofErr w:type="gramEnd"/>
          </w:p>
          <w:p w14:paraId="6F9673F9" w14:textId="77777777" w:rsidR="00F4769E" w:rsidRPr="00FC7269" w:rsidRDefault="00F4769E" w:rsidP="00F4769E">
            <w:pPr>
              <w:numPr>
                <w:ilvl w:val="0"/>
                <w:numId w:val="18"/>
              </w:numPr>
              <w:spacing w:after="0" w:line="240" w:lineRule="auto"/>
              <w:ind w:right="0"/>
              <w:rPr>
                <w:rFonts w:ascii="Calibri" w:eastAsia="Times New Roman" w:hAnsi="Calibri"/>
                <w:bCs/>
                <w:color w:val="auto"/>
                <w:sz w:val="20"/>
                <w:szCs w:val="20"/>
                <w:lang w:val="en-US" w:eastAsia="en-US"/>
              </w:rPr>
            </w:pPr>
            <w:r w:rsidRPr="00FC7269">
              <w:rPr>
                <w:rFonts w:ascii="Calibri" w:eastAsia="Times New Roman" w:hAnsi="Calibri"/>
                <w:bCs/>
                <w:color w:val="auto"/>
                <w:sz w:val="20"/>
                <w:szCs w:val="20"/>
                <w:lang w:val="en-US" w:eastAsia="en-US"/>
              </w:rPr>
              <w:t xml:space="preserve">provision of reference </w:t>
            </w:r>
            <w:proofErr w:type="gramStart"/>
            <w:r w:rsidRPr="00FC7269">
              <w:rPr>
                <w:rFonts w:ascii="Calibri" w:eastAsia="Times New Roman" w:hAnsi="Calibri"/>
                <w:bCs/>
                <w:color w:val="auto"/>
                <w:sz w:val="20"/>
                <w:szCs w:val="20"/>
                <w:lang w:val="en-US" w:eastAsia="en-US"/>
              </w:rPr>
              <w:t>data;</w:t>
            </w:r>
            <w:proofErr w:type="gramEnd"/>
          </w:p>
          <w:p w14:paraId="79EC0E84" w14:textId="77777777" w:rsidR="00F4769E" w:rsidRPr="00FC7269" w:rsidRDefault="00F4769E" w:rsidP="00F4769E">
            <w:pPr>
              <w:numPr>
                <w:ilvl w:val="0"/>
                <w:numId w:val="18"/>
              </w:numPr>
              <w:spacing w:after="0" w:line="240" w:lineRule="auto"/>
              <w:ind w:right="0"/>
              <w:rPr>
                <w:rFonts w:ascii="Calibri" w:eastAsia="Times New Roman" w:hAnsi="Calibri"/>
                <w:bCs/>
                <w:color w:val="auto"/>
                <w:sz w:val="20"/>
                <w:szCs w:val="20"/>
                <w:lang w:val="en-US" w:eastAsia="en-US"/>
              </w:rPr>
            </w:pPr>
            <w:r w:rsidRPr="00FC7269">
              <w:rPr>
                <w:rFonts w:ascii="Calibri" w:eastAsia="Times New Roman" w:hAnsi="Calibri"/>
                <w:bCs/>
                <w:color w:val="auto"/>
                <w:sz w:val="20"/>
                <w:szCs w:val="20"/>
                <w:lang w:val="en-US" w:eastAsia="en-US"/>
              </w:rPr>
              <w:t xml:space="preserve">provision of </w:t>
            </w:r>
            <w:proofErr w:type="gramStart"/>
            <w:r w:rsidRPr="00FC7269">
              <w:rPr>
                <w:rFonts w:ascii="Calibri" w:eastAsia="Times New Roman" w:hAnsi="Calibri"/>
                <w:bCs/>
                <w:color w:val="auto"/>
                <w:sz w:val="20"/>
                <w:szCs w:val="20"/>
                <w:lang w:val="en-US" w:eastAsia="en-US"/>
              </w:rPr>
              <w:t>research;</w:t>
            </w:r>
            <w:proofErr w:type="gramEnd"/>
          </w:p>
          <w:p w14:paraId="6FF5CFEB" w14:textId="77777777" w:rsidR="00F4769E" w:rsidRPr="00FC7269" w:rsidRDefault="00F4769E" w:rsidP="00F4769E">
            <w:pPr>
              <w:numPr>
                <w:ilvl w:val="0"/>
                <w:numId w:val="18"/>
              </w:numPr>
              <w:spacing w:after="0" w:line="240" w:lineRule="auto"/>
              <w:ind w:right="0"/>
              <w:rPr>
                <w:rFonts w:ascii="Calibri" w:eastAsia="Times New Roman" w:hAnsi="Calibri"/>
                <w:bCs/>
                <w:color w:val="auto"/>
                <w:sz w:val="20"/>
                <w:szCs w:val="20"/>
                <w:lang w:val="en-US" w:eastAsia="en-US"/>
              </w:rPr>
            </w:pPr>
            <w:r w:rsidRPr="00FC7269">
              <w:rPr>
                <w:rFonts w:ascii="Calibri" w:eastAsia="Times New Roman" w:hAnsi="Calibri"/>
                <w:bCs/>
                <w:color w:val="auto"/>
                <w:sz w:val="20"/>
                <w:szCs w:val="20"/>
                <w:lang w:val="en-US" w:eastAsia="en-US"/>
              </w:rPr>
              <w:t xml:space="preserve">processing, distribution and marketing of data and statistics on financial instruments, trading venues, and other market-related </w:t>
            </w:r>
            <w:proofErr w:type="gramStart"/>
            <w:r w:rsidRPr="00FC7269">
              <w:rPr>
                <w:rFonts w:ascii="Calibri" w:eastAsia="Times New Roman" w:hAnsi="Calibri"/>
                <w:bCs/>
                <w:color w:val="auto"/>
                <w:sz w:val="20"/>
                <w:szCs w:val="20"/>
                <w:lang w:val="en-US" w:eastAsia="en-US"/>
              </w:rPr>
              <w:t>data;</w:t>
            </w:r>
            <w:proofErr w:type="gramEnd"/>
          </w:p>
          <w:p w14:paraId="44364EDA" w14:textId="77777777" w:rsidR="00F4769E" w:rsidRPr="00FC7269" w:rsidRDefault="00F4769E" w:rsidP="00F4769E">
            <w:pPr>
              <w:numPr>
                <w:ilvl w:val="0"/>
                <w:numId w:val="18"/>
              </w:numPr>
              <w:spacing w:after="0" w:line="240" w:lineRule="auto"/>
              <w:ind w:right="0"/>
              <w:rPr>
                <w:rFonts w:ascii="Calibri" w:eastAsia="Times New Roman" w:hAnsi="Calibri"/>
                <w:color w:val="auto"/>
                <w:sz w:val="20"/>
                <w:szCs w:val="20"/>
                <w:lang w:val="en-US" w:eastAsia="en-US"/>
              </w:rPr>
            </w:pPr>
            <w:r w:rsidRPr="00FC7269">
              <w:rPr>
                <w:rFonts w:ascii="Calibri" w:eastAsia="Times New Roman" w:hAnsi="Calibri"/>
                <w:bCs/>
                <w:color w:val="auto"/>
                <w:sz w:val="20"/>
                <w:szCs w:val="20"/>
                <w:lang w:val="en-US" w:eastAsia="en-US"/>
              </w:rPr>
              <w:lastRenderedPageBreak/>
              <w:t xml:space="preserve">design, management, maintenance and marketing of software, </w:t>
            </w:r>
            <w:proofErr w:type="gramStart"/>
            <w:r w:rsidRPr="00FC7269">
              <w:rPr>
                <w:rFonts w:ascii="Calibri" w:eastAsia="Times New Roman" w:hAnsi="Calibri"/>
                <w:bCs/>
                <w:color w:val="auto"/>
                <w:sz w:val="20"/>
                <w:szCs w:val="20"/>
                <w:lang w:val="en-US" w:eastAsia="en-US"/>
              </w:rPr>
              <w:t>hardware</w:t>
            </w:r>
            <w:proofErr w:type="gramEnd"/>
            <w:r w:rsidRPr="00FC7269">
              <w:rPr>
                <w:rFonts w:ascii="Calibri" w:eastAsia="Times New Roman" w:hAnsi="Calibri"/>
                <w:bCs/>
                <w:color w:val="auto"/>
                <w:sz w:val="20"/>
                <w:szCs w:val="20"/>
                <w:lang w:val="en-US" w:eastAsia="en-US"/>
              </w:rPr>
              <w:t xml:space="preserve"> and networks in relation to the transmission of data and information</w:t>
            </w:r>
          </w:p>
        </w:tc>
        <w:tc>
          <w:tcPr>
            <w:tcW w:w="144" w:type="dxa"/>
            <w:tcBorders>
              <w:top w:val="single" w:sz="4" w:space="0" w:color="auto"/>
              <w:left w:val="nil"/>
              <w:bottom w:val="single" w:sz="4" w:space="0" w:color="auto"/>
              <w:right w:val="nil"/>
            </w:tcBorders>
            <w:shd w:val="pct12" w:color="auto" w:fill="FFFFFF"/>
          </w:tcPr>
          <w:p w14:paraId="727BCAFF" w14:textId="77777777" w:rsidR="00F4769E" w:rsidRPr="00FC7269" w:rsidRDefault="00F4769E" w:rsidP="00523414">
            <w:pPr>
              <w:spacing w:after="0" w:line="240" w:lineRule="auto"/>
              <w:ind w:left="0" w:right="0" w:firstLine="0"/>
              <w:rPr>
                <w:rFonts w:ascii="Calibri" w:eastAsia="Times New Roman" w:hAnsi="Calibri"/>
                <w:color w:val="auto"/>
                <w:sz w:val="20"/>
                <w:szCs w:val="20"/>
                <w:lang w:val="en-US" w:eastAsia="en-US"/>
              </w:rPr>
            </w:pPr>
            <w:r w:rsidRPr="00FC7269">
              <w:rPr>
                <w:rFonts w:ascii="Calibri" w:eastAsia="Times New Roman" w:hAnsi="Calibri"/>
                <w:color w:val="auto"/>
                <w:sz w:val="20"/>
                <w:szCs w:val="20"/>
                <w:lang w:val="en-US" w:eastAsia="en-US"/>
              </w:rPr>
              <w:lastRenderedPageBreak/>
              <w:t xml:space="preserve">  </w:t>
            </w:r>
          </w:p>
        </w:tc>
        <w:tc>
          <w:tcPr>
            <w:tcW w:w="4819" w:type="dxa"/>
            <w:tcBorders>
              <w:top w:val="single" w:sz="4" w:space="0" w:color="auto"/>
              <w:left w:val="nil"/>
              <w:bottom w:val="single" w:sz="4" w:space="0" w:color="auto"/>
              <w:right w:val="nil"/>
            </w:tcBorders>
          </w:tcPr>
          <w:p w14:paraId="1227959F" w14:textId="77777777" w:rsidR="00F4769E" w:rsidRPr="00FC7269" w:rsidRDefault="00F4769E" w:rsidP="00523414">
            <w:pPr>
              <w:spacing w:after="0" w:line="240" w:lineRule="auto"/>
              <w:ind w:left="0" w:right="0" w:firstLine="0"/>
              <w:rPr>
                <w:rFonts w:ascii="Calibri" w:eastAsia="Times New Roman" w:hAnsi="Calibri"/>
                <w:color w:val="auto"/>
                <w:sz w:val="20"/>
                <w:szCs w:val="20"/>
                <w:lang w:val="en-US" w:eastAsia="en-US"/>
              </w:rPr>
            </w:pPr>
            <w:r w:rsidRPr="00FC7269">
              <w:rPr>
                <w:rFonts w:ascii="Calibri" w:eastAsia="Times New Roman" w:hAnsi="Calibri"/>
                <w:color w:val="auto"/>
                <w:sz w:val="20"/>
                <w:szCs w:val="20"/>
                <w:lang w:val="en-US" w:eastAsia="en-US"/>
              </w:rPr>
              <w:t xml:space="preserve"> </w:t>
            </w:r>
          </w:p>
        </w:tc>
      </w:tr>
      <w:tr w:rsidR="00FC7269" w:rsidRPr="00577123" w14:paraId="10371B13" w14:textId="77777777" w:rsidTr="004D2BAD">
        <w:tc>
          <w:tcPr>
            <w:tcW w:w="4678" w:type="dxa"/>
            <w:tcBorders>
              <w:top w:val="single" w:sz="4" w:space="0" w:color="auto"/>
              <w:left w:val="nil"/>
              <w:bottom w:val="single" w:sz="4" w:space="0" w:color="auto"/>
              <w:right w:val="nil"/>
            </w:tcBorders>
            <w:shd w:val="pct5" w:color="auto" w:fill="FFFFFF"/>
            <w:tcMar>
              <w:bottom w:w="170" w:type="dxa"/>
            </w:tcMar>
          </w:tcPr>
          <w:p w14:paraId="08577F63" w14:textId="765C046B" w:rsidR="00F4769E" w:rsidRPr="00FC7269" w:rsidRDefault="00F4769E" w:rsidP="00523414">
            <w:pPr>
              <w:spacing w:after="0" w:line="240" w:lineRule="auto"/>
              <w:ind w:left="0" w:right="0" w:firstLine="0"/>
              <w:rPr>
                <w:rFonts w:ascii="Calibri" w:eastAsia="Times" w:hAnsi="Calibri"/>
                <w:color w:val="auto"/>
                <w:sz w:val="20"/>
                <w:szCs w:val="20"/>
                <w:lang w:val="en-US" w:eastAsia="en-US"/>
              </w:rPr>
            </w:pPr>
            <w:r w:rsidRPr="00FC7269">
              <w:rPr>
                <w:rFonts w:ascii="Calibri" w:eastAsia="Times" w:hAnsi="Calibri"/>
                <w:bCs/>
                <w:color w:val="auto"/>
                <w:sz w:val="20"/>
                <w:szCs w:val="20"/>
                <w:lang w:val="en-US" w:eastAsia="en-US"/>
              </w:rPr>
              <w:t xml:space="preserve">12.2. Please specify whether any services other than those listed in paragraph 1 of Article 13 of </w:t>
            </w:r>
            <w:r w:rsidR="00443795" w:rsidRPr="00443795">
              <w:rPr>
                <w:rFonts w:ascii="Calibri" w:eastAsia="Times" w:hAnsi="Calibri"/>
                <w:bCs/>
                <w:color w:val="auto"/>
                <w:sz w:val="20"/>
                <w:szCs w:val="20"/>
                <w:lang w:val="en-US" w:eastAsia="en-US"/>
              </w:rPr>
              <w:t>Delegated Regulation 2017/571</w:t>
            </w:r>
            <w:r w:rsidRPr="00FC7269">
              <w:rPr>
                <w:rFonts w:ascii="Calibri" w:eastAsia="Times" w:hAnsi="Calibri"/>
                <w:bCs/>
                <w:color w:val="auto"/>
                <w:sz w:val="20"/>
                <w:szCs w:val="20"/>
                <w:lang w:val="en-US" w:eastAsia="en-US"/>
              </w:rPr>
              <w:t xml:space="preserve"> will be provided</w:t>
            </w:r>
          </w:p>
        </w:tc>
        <w:tc>
          <w:tcPr>
            <w:tcW w:w="144" w:type="dxa"/>
            <w:tcBorders>
              <w:top w:val="single" w:sz="4" w:space="0" w:color="auto"/>
              <w:left w:val="nil"/>
              <w:bottom w:val="single" w:sz="4" w:space="0" w:color="auto"/>
              <w:right w:val="nil"/>
            </w:tcBorders>
            <w:shd w:val="pct12" w:color="auto" w:fill="FFFFFF"/>
          </w:tcPr>
          <w:p w14:paraId="1FBEB715" w14:textId="77777777" w:rsidR="00F4769E" w:rsidRPr="00FC7269" w:rsidRDefault="00F4769E" w:rsidP="00523414">
            <w:pPr>
              <w:spacing w:after="0" w:line="240" w:lineRule="auto"/>
              <w:ind w:left="0" w:right="0" w:firstLine="0"/>
              <w:rPr>
                <w:rFonts w:ascii="Calibri" w:eastAsia="Times" w:hAnsi="Calibri"/>
                <w:color w:val="auto"/>
                <w:sz w:val="20"/>
                <w:szCs w:val="20"/>
                <w:lang w:val="en-US" w:eastAsia="en-US"/>
              </w:rPr>
            </w:pPr>
          </w:p>
        </w:tc>
        <w:tc>
          <w:tcPr>
            <w:tcW w:w="4819" w:type="dxa"/>
            <w:tcBorders>
              <w:top w:val="single" w:sz="4" w:space="0" w:color="auto"/>
              <w:left w:val="nil"/>
              <w:bottom w:val="single" w:sz="4" w:space="0" w:color="auto"/>
              <w:right w:val="nil"/>
            </w:tcBorders>
          </w:tcPr>
          <w:p w14:paraId="72826A5B" w14:textId="77777777" w:rsidR="00F4769E" w:rsidRPr="00FC7269" w:rsidRDefault="00F4769E" w:rsidP="00523414">
            <w:pPr>
              <w:spacing w:after="0" w:line="240" w:lineRule="auto"/>
              <w:ind w:left="0" w:right="0" w:firstLine="0"/>
              <w:rPr>
                <w:rFonts w:ascii="Calibri" w:eastAsia="Times" w:hAnsi="Calibri"/>
                <w:color w:val="auto"/>
                <w:sz w:val="20"/>
                <w:szCs w:val="20"/>
                <w:lang w:val="en-US" w:eastAsia="en-US"/>
              </w:rPr>
            </w:pPr>
          </w:p>
        </w:tc>
      </w:tr>
    </w:tbl>
    <w:p w14:paraId="2D165EAD" w14:textId="77777777" w:rsidR="00485813" w:rsidRPr="00FC7269" w:rsidRDefault="00485813" w:rsidP="00485813">
      <w:pPr>
        <w:spacing w:after="0" w:line="264" w:lineRule="auto"/>
        <w:ind w:right="283"/>
        <w:rPr>
          <w:rFonts w:asciiTheme="minorHAnsi" w:hAnsiTheme="minorHAnsi"/>
          <w:color w:val="auto"/>
          <w:lang w:val="en-US"/>
        </w:rPr>
      </w:pPr>
    </w:p>
    <w:p w14:paraId="4E3AE438" w14:textId="77777777" w:rsidR="003956FF" w:rsidRPr="00FC7269" w:rsidRDefault="003956FF" w:rsidP="001D010A">
      <w:pPr>
        <w:spacing w:after="0" w:line="264" w:lineRule="auto"/>
        <w:ind w:right="283"/>
        <w:rPr>
          <w:rFonts w:asciiTheme="minorHAnsi" w:hAnsiTheme="minorHAnsi"/>
          <w:color w:val="auto"/>
          <w:lang w:val="en-US"/>
        </w:rPr>
      </w:pPr>
    </w:p>
    <w:p w14:paraId="44521C39" w14:textId="77777777" w:rsidR="00F4769E" w:rsidRPr="00FC7269" w:rsidRDefault="00F4769E" w:rsidP="00FD0EFC">
      <w:pPr>
        <w:numPr>
          <w:ilvl w:val="0"/>
          <w:numId w:val="27"/>
        </w:numPr>
        <w:spacing w:after="0" w:line="240" w:lineRule="auto"/>
        <w:ind w:right="0"/>
        <w:contextualSpacing/>
        <w:rPr>
          <w:rFonts w:ascii="Calibri" w:eastAsia="Times New Roman" w:hAnsi="Calibri"/>
          <w:bCs/>
          <w:color w:val="auto"/>
          <w:sz w:val="20"/>
          <w:szCs w:val="20"/>
          <w:lang w:val="en-US" w:eastAsia="en-US"/>
        </w:rPr>
      </w:pPr>
      <w:r w:rsidRPr="00FC7269">
        <w:rPr>
          <w:rFonts w:ascii="Calibri" w:eastAsia="Times New Roman" w:hAnsi="Calibri"/>
          <w:bCs/>
          <w:color w:val="auto"/>
          <w:sz w:val="20"/>
          <w:szCs w:val="20"/>
          <w:lang w:val="en-US" w:eastAsia="en-US"/>
        </w:rPr>
        <w:t>Informa</w:t>
      </w:r>
      <w:bookmarkStart w:id="12" w:name="Publication"/>
      <w:bookmarkEnd w:id="12"/>
      <w:r w:rsidRPr="00FC7269">
        <w:rPr>
          <w:rFonts w:ascii="Calibri" w:eastAsia="Times New Roman" w:hAnsi="Calibri"/>
          <w:bCs/>
          <w:color w:val="auto"/>
          <w:sz w:val="20"/>
          <w:szCs w:val="20"/>
          <w:lang w:val="en-US" w:eastAsia="en-US"/>
        </w:rPr>
        <w:t>tion on publication arrangements</w:t>
      </w:r>
    </w:p>
    <w:p w14:paraId="1D11956B" w14:textId="77777777" w:rsidR="00F4769E" w:rsidRPr="00FC7269" w:rsidRDefault="00F4769E" w:rsidP="00F4769E">
      <w:pPr>
        <w:spacing w:after="0" w:line="264" w:lineRule="auto"/>
        <w:ind w:right="283"/>
        <w:rPr>
          <w:rFonts w:asciiTheme="minorHAnsi" w:hAnsiTheme="minorHAnsi"/>
          <w:color w:val="auto"/>
          <w:lang w:val="en-US"/>
        </w:rPr>
      </w:pPr>
    </w:p>
    <w:tbl>
      <w:tblPr>
        <w:tblW w:w="9641"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4678"/>
        <w:gridCol w:w="144"/>
        <w:gridCol w:w="4819"/>
      </w:tblGrid>
      <w:tr w:rsidR="00FC7269" w:rsidRPr="00577123" w14:paraId="132A53FC" w14:textId="77777777" w:rsidTr="004D2BAD">
        <w:tc>
          <w:tcPr>
            <w:tcW w:w="4678" w:type="dxa"/>
            <w:tcBorders>
              <w:top w:val="single" w:sz="4" w:space="0" w:color="auto"/>
              <w:left w:val="nil"/>
              <w:bottom w:val="single" w:sz="4" w:space="0" w:color="auto"/>
              <w:right w:val="nil"/>
            </w:tcBorders>
            <w:shd w:val="pct5" w:color="auto" w:fill="FFFFFF"/>
            <w:tcMar>
              <w:bottom w:w="170" w:type="dxa"/>
            </w:tcMar>
          </w:tcPr>
          <w:p w14:paraId="469DF420" w14:textId="43228517" w:rsidR="00F4769E" w:rsidRPr="00FC7269" w:rsidRDefault="00F4769E" w:rsidP="00F4769E">
            <w:pPr>
              <w:spacing w:after="0" w:line="240" w:lineRule="auto"/>
              <w:ind w:left="0" w:right="0" w:firstLine="0"/>
              <w:rPr>
                <w:rFonts w:ascii="Calibri" w:eastAsia="Times New Roman" w:hAnsi="Calibri"/>
                <w:color w:val="auto"/>
                <w:sz w:val="20"/>
                <w:szCs w:val="20"/>
                <w:lang w:val="en-US" w:eastAsia="en-US"/>
              </w:rPr>
            </w:pPr>
            <w:r w:rsidRPr="00FC7269">
              <w:rPr>
                <w:rFonts w:ascii="Calibri" w:eastAsia="Times New Roman" w:hAnsi="Calibri"/>
                <w:bCs/>
                <w:color w:val="auto"/>
                <w:sz w:val="20"/>
                <w:szCs w:val="20"/>
                <w:lang w:val="en-US" w:eastAsia="en-US"/>
              </w:rPr>
              <w:t xml:space="preserve">13.1. Information on machine readability (Article 14 of </w:t>
            </w:r>
            <w:r w:rsidR="00443795" w:rsidRPr="00443795">
              <w:rPr>
                <w:rFonts w:ascii="Calibri" w:eastAsia="Times New Roman" w:hAnsi="Calibri"/>
                <w:bCs/>
                <w:color w:val="auto"/>
                <w:sz w:val="20"/>
                <w:szCs w:val="20"/>
                <w:lang w:val="en-US" w:eastAsia="en-US"/>
              </w:rPr>
              <w:t>Delegated Regulation 2017/571</w:t>
            </w:r>
          </w:p>
        </w:tc>
        <w:tc>
          <w:tcPr>
            <w:tcW w:w="144" w:type="dxa"/>
            <w:tcBorders>
              <w:top w:val="single" w:sz="4" w:space="0" w:color="auto"/>
              <w:left w:val="nil"/>
              <w:bottom w:val="single" w:sz="4" w:space="0" w:color="auto"/>
              <w:right w:val="nil"/>
            </w:tcBorders>
            <w:shd w:val="pct12" w:color="auto" w:fill="FFFFFF"/>
          </w:tcPr>
          <w:p w14:paraId="34AB49B1" w14:textId="77777777" w:rsidR="00F4769E" w:rsidRPr="00FC7269" w:rsidRDefault="00F4769E" w:rsidP="00523414">
            <w:pPr>
              <w:spacing w:after="0" w:line="240" w:lineRule="auto"/>
              <w:ind w:left="0" w:right="0" w:firstLine="0"/>
              <w:rPr>
                <w:rFonts w:ascii="Calibri" w:eastAsia="Times New Roman" w:hAnsi="Calibri"/>
                <w:color w:val="auto"/>
                <w:sz w:val="20"/>
                <w:szCs w:val="20"/>
                <w:lang w:val="en-US" w:eastAsia="en-US"/>
              </w:rPr>
            </w:pPr>
            <w:r w:rsidRPr="00FC7269">
              <w:rPr>
                <w:rFonts w:ascii="Calibri" w:eastAsia="Times New Roman" w:hAnsi="Calibri"/>
                <w:color w:val="auto"/>
                <w:sz w:val="20"/>
                <w:szCs w:val="20"/>
                <w:lang w:val="en-US" w:eastAsia="en-US"/>
              </w:rPr>
              <w:t xml:space="preserve">  </w:t>
            </w:r>
          </w:p>
        </w:tc>
        <w:tc>
          <w:tcPr>
            <w:tcW w:w="4819" w:type="dxa"/>
            <w:tcBorders>
              <w:top w:val="single" w:sz="4" w:space="0" w:color="auto"/>
              <w:left w:val="nil"/>
              <w:bottom w:val="single" w:sz="4" w:space="0" w:color="auto"/>
              <w:right w:val="nil"/>
            </w:tcBorders>
          </w:tcPr>
          <w:p w14:paraId="2A36CB84" w14:textId="77777777" w:rsidR="00F4769E" w:rsidRPr="00FC7269" w:rsidRDefault="00F4769E" w:rsidP="00523414">
            <w:pPr>
              <w:spacing w:after="0" w:line="240" w:lineRule="auto"/>
              <w:ind w:left="0" w:right="0" w:firstLine="0"/>
              <w:rPr>
                <w:rFonts w:ascii="Calibri" w:eastAsia="Times New Roman" w:hAnsi="Calibri"/>
                <w:color w:val="auto"/>
                <w:sz w:val="20"/>
                <w:szCs w:val="20"/>
                <w:lang w:val="en-US" w:eastAsia="en-US"/>
              </w:rPr>
            </w:pPr>
            <w:r w:rsidRPr="00FC7269">
              <w:rPr>
                <w:rFonts w:ascii="Calibri" w:eastAsia="Times New Roman" w:hAnsi="Calibri"/>
                <w:color w:val="auto"/>
                <w:sz w:val="20"/>
                <w:szCs w:val="20"/>
                <w:lang w:val="en-US" w:eastAsia="en-US"/>
              </w:rPr>
              <w:t xml:space="preserve"> </w:t>
            </w:r>
          </w:p>
        </w:tc>
      </w:tr>
      <w:tr w:rsidR="00FC7269" w:rsidRPr="00577123" w14:paraId="6C4F2554" w14:textId="77777777" w:rsidTr="004D2BAD">
        <w:tc>
          <w:tcPr>
            <w:tcW w:w="4678" w:type="dxa"/>
            <w:tcBorders>
              <w:top w:val="single" w:sz="4" w:space="0" w:color="auto"/>
              <w:left w:val="nil"/>
              <w:bottom w:val="single" w:sz="4" w:space="0" w:color="auto"/>
              <w:right w:val="nil"/>
            </w:tcBorders>
            <w:shd w:val="pct5" w:color="auto" w:fill="FFFFFF"/>
            <w:tcMar>
              <w:bottom w:w="170" w:type="dxa"/>
            </w:tcMar>
          </w:tcPr>
          <w:p w14:paraId="59E49388" w14:textId="1E58A5E3" w:rsidR="00F4769E" w:rsidRPr="00FC7269" w:rsidRDefault="00F4769E" w:rsidP="00F4769E">
            <w:pPr>
              <w:spacing w:after="0" w:line="240" w:lineRule="auto"/>
              <w:ind w:left="0" w:right="0" w:firstLine="0"/>
              <w:rPr>
                <w:rFonts w:ascii="Calibri" w:eastAsia="Times New Roman" w:hAnsi="Calibri"/>
                <w:bCs/>
                <w:color w:val="auto"/>
                <w:sz w:val="20"/>
                <w:szCs w:val="20"/>
                <w:lang w:val="en-US" w:eastAsia="en-US"/>
              </w:rPr>
            </w:pPr>
            <w:r w:rsidRPr="00FC7269">
              <w:rPr>
                <w:rFonts w:ascii="Calibri" w:eastAsia="Times New Roman" w:hAnsi="Calibri"/>
                <w:bCs/>
                <w:color w:val="auto"/>
                <w:sz w:val="20"/>
                <w:szCs w:val="20"/>
                <w:lang w:val="en-US" w:eastAsia="en-US"/>
              </w:rPr>
              <w:t xml:space="preserve">13.2. information on scope of the consolidated tape for shares, depositary receipts, ETFs, </w:t>
            </w:r>
            <w:proofErr w:type="gramStart"/>
            <w:r w:rsidRPr="00FC7269">
              <w:rPr>
                <w:rFonts w:ascii="Calibri" w:eastAsia="Times New Roman" w:hAnsi="Calibri"/>
                <w:bCs/>
                <w:color w:val="auto"/>
                <w:sz w:val="20"/>
                <w:szCs w:val="20"/>
                <w:lang w:val="en-US" w:eastAsia="en-US"/>
              </w:rPr>
              <w:t>certificates</w:t>
            </w:r>
            <w:proofErr w:type="gramEnd"/>
            <w:r w:rsidRPr="00FC7269">
              <w:rPr>
                <w:rFonts w:ascii="Calibri" w:eastAsia="Times New Roman" w:hAnsi="Calibri"/>
                <w:bCs/>
                <w:color w:val="auto"/>
                <w:sz w:val="20"/>
                <w:szCs w:val="20"/>
                <w:lang w:val="en-US" w:eastAsia="en-US"/>
              </w:rPr>
              <w:t xml:space="preserve"> and other similar financial instruments</w:t>
            </w:r>
            <w:r w:rsidR="00436F79" w:rsidRPr="00FC7269">
              <w:rPr>
                <w:rFonts w:ascii="Calibri" w:eastAsia="Times New Roman" w:hAnsi="Calibri"/>
                <w:bCs/>
                <w:color w:val="auto"/>
                <w:sz w:val="20"/>
                <w:szCs w:val="20"/>
                <w:lang w:val="en-US" w:eastAsia="en-US"/>
              </w:rPr>
              <w:t xml:space="preserve"> (Article 15 </w:t>
            </w:r>
            <w:r w:rsidRPr="00FC7269">
              <w:rPr>
                <w:rFonts w:ascii="Calibri" w:eastAsia="Times New Roman" w:hAnsi="Calibri"/>
                <w:bCs/>
                <w:color w:val="auto"/>
                <w:sz w:val="20"/>
                <w:szCs w:val="20"/>
                <w:lang w:val="en-US" w:eastAsia="en-US"/>
              </w:rPr>
              <w:t xml:space="preserve">of </w:t>
            </w:r>
            <w:r w:rsidR="00443795" w:rsidRPr="00443795">
              <w:rPr>
                <w:rFonts w:ascii="Calibri" w:eastAsia="Times New Roman" w:hAnsi="Calibri"/>
                <w:bCs/>
                <w:color w:val="auto"/>
                <w:sz w:val="20"/>
                <w:szCs w:val="20"/>
                <w:lang w:val="en-US" w:eastAsia="en-US"/>
              </w:rPr>
              <w:t>Delegated Regulation 2017/571</w:t>
            </w:r>
          </w:p>
        </w:tc>
        <w:tc>
          <w:tcPr>
            <w:tcW w:w="144" w:type="dxa"/>
            <w:tcBorders>
              <w:top w:val="single" w:sz="4" w:space="0" w:color="auto"/>
              <w:left w:val="nil"/>
              <w:bottom w:val="single" w:sz="4" w:space="0" w:color="auto"/>
              <w:right w:val="nil"/>
            </w:tcBorders>
            <w:shd w:val="pct12" w:color="auto" w:fill="FFFFFF"/>
          </w:tcPr>
          <w:p w14:paraId="30FCAFF5" w14:textId="77777777" w:rsidR="00F4769E" w:rsidRPr="00FC7269" w:rsidRDefault="00F4769E" w:rsidP="00523414">
            <w:pPr>
              <w:spacing w:after="0" w:line="240" w:lineRule="auto"/>
              <w:ind w:left="0" w:right="0" w:firstLine="0"/>
              <w:rPr>
                <w:rFonts w:ascii="Calibri" w:eastAsia="Times New Roman" w:hAnsi="Calibri"/>
                <w:color w:val="auto"/>
                <w:sz w:val="20"/>
                <w:szCs w:val="20"/>
                <w:lang w:val="en-US" w:eastAsia="en-US"/>
              </w:rPr>
            </w:pPr>
          </w:p>
        </w:tc>
        <w:tc>
          <w:tcPr>
            <w:tcW w:w="4819" w:type="dxa"/>
            <w:tcBorders>
              <w:top w:val="single" w:sz="4" w:space="0" w:color="auto"/>
              <w:left w:val="nil"/>
              <w:bottom w:val="single" w:sz="4" w:space="0" w:color="auto"/>
              <w:right w:val="nil"/>
            </w:tcBorders>
          </w:tcPr>
          <w:p w14:paraId="68F724E4" w14:textId="77777777" w:rsidR="00F4769E" w:rsidRPr="00FC7269" w:rsidRDefault="00F4769E" w:rsidP="00523414">
            <w:pPr>
              <w:spacing w:after="0" w:line="240" w:lineRule="auto"/>
              <w:ind w:left="0" w:right="0" w:firstLine="0"/>
              <w:rPr>
                <w:rFonts w:ascii="Calibri" w:eastAsia="Times New Roman" w:hAnsi="Calibri"/>
                <w:color w:val="auto"/>
                <w:sz w:val="20"/>
                <w:szCs w:val="20"/>
                <w:lang w:val="en-US" w:eastAsia="en-US"/>
              </w:rPr>
            </w:pPr>
          </w:p>
        </w:tc>
      </w:tr>
      <w:tr w:rsidR="00FC7269" w:rsidRPr="00577123" w14:paraId="2128D68E" w14:textId="77777777" w:rsidTr="004D2BAD">
        <w:tc>
          <w:tcPr>
            <w:tcW w:w="4678" w:type="dxa"/>
            <w:tcBorders>
              <w:top w:val="single" w:sz="4" w:space="0" w:color="auto"/>
              <w:left w:val="nil"/>
              <w:bottom w:val="single" w:sz="4" w:space="0" w:color="auto"/>
              <w:right w:val="nil"/>
            </w:tcBorders>
            <w:shd w:val="pct5" w:color="auto" w:fill="FFFFFF"/>
            <w:tcMar>
              <w:bottom w:w="170" w:type="dxa"/>
            </w:tcMar>
          </w:tcPr>
          <w:p w14:paraId="3357F3F0" w14:textId="49E0C9D5" w:rsidR="00F4769E" w:rsidRPr="00FC7269" w:rsidRDefault="00F4769E" w:rsidP="00F4769E">
            <w:pPr>
              <w:spacing w:after="0" w:line="240" w:lineRule="auto"/>
              <w:ind w:left="0" w:right="0" w:firstLine="0"/>
              <w:rPr>
                <w:rFonts w:ascii="Calibri" w:eastAsia="Times New Roman" w:hAnsi="Calibri"/>
                <w:bCs/>
                <w:color w:val="auto"/>
                <w:sz w:val="20"/>
                <w:szCs w:val="20"/>
                <w:lang w:val="en-US" w:eastAsia="en-US"/>
              </w:rPr>
            </w:pPr>
            <w:r w:rsidRPr="00FC7269">
              <w:rPr>
                <w:rFonts w:ascii="Calibri" w:eastAsia="Times New Roman" w:hAnsi="Calibri"/>
                <w:bCs/>
                <w:color w:val="auto"/>
                <w:sz w:val="20"/>
                <w:szCs w:val="20"/>
                <w:lang w:val="en-US" w:eastAsia="en-US"/>
              </w:rPr>
              <w:t xml:space="preserve">13.3. </w:t>
            </w:r>
            <w:r w:rsidR="00CC2FEE" w:rsidRPr="00FC7269">
              <w:rPr>
                <w:rFonts w:ascii="Calibri" w:eastAsia="Times New Roman" w:hAnsi="Calibri"/>
                <w:bCs/>
                <w:color w:val="auto"/>
                <w:sz w:val="20"/>
                <w:szCs w:val="20"/>
                <w:lang w:val="en-US" w:eastAsia="en-US"/>
              </w:rPr>
              <w:t xml:space="preserve">information on identification of original and duplicative trade reports in shares, depositary receipts, ETFs, </w:t>
            </w:r>
            <w:proofErr w:type="gramStart"/>
            <w:r w:rsidR="00CC2FEE" w:rsidRPr="00FC7269">
              <w:rPr>
                <w:rFonts w:ascii="Calibri" w:eastAsia="Times New Roman" w:hAnsi="Calibri"/>
                <w:bCs/>
                <w:color w:val="auto"/>
                <w:sz w:val="20"/>
                <w:szCs w:val="20"/>
                <w:lang w:val="en-US" w:eastAsia="en-US"/>
              </w:rPr>
              <w:t>certificates</w:t>
            </w:r>
            <w:proofErr w:type="gramEnd"/>
            <w:r w:rsidR="00CC2FEE" w:rsidRPr="00FC7269">
              <w:rPr>
                <w:rFonts w:ascii="Calibri" w:eastAsia="Times New Roman" w:hAnsi="Calibri"/>
                <w:bCs/>
                <w:color w:val="auto"/>
                <w:sz w:val="20"/>
                <w:szCs w:val="20"/>
                <w:lang w:val="en-US" w:eastAsia="en-US"/>
              </w:rPr>
              <w:t xml:space="preserve"> and other similar financial instruments (Article 16 of </w:t>
            </w:r>
            <w:r w:rsidR="00443795" w:rsidRPr="00443795">
              <w:rPr>
                <w:rFonts w:ascii="Calibri" w:eastAsia="Times New Roman" w:hAnsi="Calibri"/>
                <w:bCs/>
                <w:color w:val="auto"/>
                <w:sz w:val="20"/>
                <w:szCs w:val="20"/>
                <w:lang w:val="en-US" w:eastAsia="en-US"/>
              </w:rPr>
              <w:t>Delegated Regulation 2017/571</w:t>
            </w:r>
          </w:p>
        </w:tc>
        <w:tc>
          <w:tcPr>
            <w:tcW w:w="144" w:type="dxa"/>
            <w:tcBorders>
              <w:top w:val="single" w:sz="4" w:space="0" w:color="auto"/>
              <w:left w:val="nil"/>
              <w:bottom w:val="single" w:sz="4" w:space="0" w:color="auto"/>
              <w:right w:val="nil"/>
            </w:tcBorders>
            <w:shd w:val="pct12" w:color="auto" w:fill="FFFFFF"/>
          </w:tcPr>
          <w:p w14:paraId="503611BB" w14:textId="77777777" w:rsidR="00F4769E" w:rsidRPr="00FC7269" w:rsidRDefault="00F4769E" w:rsidP="00523414">
            <w:pPr>
              <w:spacing w:after="0" w:line="240" w:lineRule="auto"/>
              <w:ind w:left="0" w:right="0" w:firstLine="0"/>
              <w:rPr>
                <w:rFonts w:ascii="Calibri" w:eastAsia="Times New Roman" w:hAnsi="Calibri"/>
                <w:color w:val="auto"/>
                <w:sz w:val="20"/>
                <w:szCs w:val="20"/>
                <w:lang w:val="en-US" w:eastAsia="en-US"/>
              </w:rPr>
            </w:pPr>
          </w:p>
        </w:tc>
        <w:tc>
          <w:tcPr>
            <w:tcW w:w="4819" w:type="dxa"/>
            <w:tcBorders>
              <w:top w:val="single" w:sz="4" w:space="0" w:color="auto"/>
              <w:left w:val="nil"/>
              <w:bottom w:val="single" w:sz="4" w:space="0" w:color="auto"/>
              <w:right w:val="nil"/>
            </w:tcBorders>
          </w:tcPr>
          <w:p w14:paraId="45532114" w14:textId="77777777" w:rsidR="00F4769E" w:rsidRPr="00FC7269" w:rsidRDefault="00F4769E" w:rsidP="00523414">
            <w:pPr>
              <w:spacing w:after="0" w:line="240" w:lineRule="auto"/>
              <w:ind w:left="0" w:right="0" w:firstLine="0"/>
              <w:rPr>
                <w:rFonts w:ascii="Calibri" w:eastAsia="Times New Roman" w:hAnsi="Calibri"/>
                <w:color w:val="auto"/>
                <w:sz w:val="20"/>
                <w:szCs w:val="20"/>
                <w:lang w:val="en-US" w:eastAsia="en-US"/>
              </w:rPr>
            </w:pPr>
          </w:p>
        </w:tc>
      </w:tr>
      <w:tr w:rsidR="00FC7269" w:rsidRPr="00577123" w14:paraId="217503F5" w14:textId="77777777" w:rsidTr="004D2BAD">
        <w:tc>
          <w:tcPr>
            <w:tcW w:w="4678" w:type="dxa"/>
            <w:tcBorders>
              <w:top w:val="single" w:sz="4" w:space="0" w:color="auto"/>
              <w:left w:val="nil"/>
              <w:bottom w:val="single" w:sz="4" w:space="0" w:color="auto"/>
              <w:right w:val="nil"/>
            </w:tcBorders>
            <w:shd w:val="pct5" w:color="auto" w:fill="FFFFFF"/>
            <w:tcMar>
              <w:bottom w:w="170" w:type="dxa"/>
            </w:tcMar>
          </w:tcPr>
          <w:p w14:paraId="36BBDAB5" w14:textId="4FABDE73" w:rsidR="00F4769E" w:rsidRPr="00FC7269" w:rsidRDefault="00CC2FEE" w:rsidP="00F4769E">
            <w:pPr>
              <w:spacing w:after="0" w:line="240" w:lineRule="auto"/>
              <w:ind w:left="0" w:right="0" w:firstLine="0"/>
              <w:rPr>
                <w:rFonts w:ascii="Calibri" w:eastAsia="Times New Roman" w:hAnsi="Calibri"/>
                <w:bCs/>
                <w:color w:val="auto"/>
                <w:sz w:val="20"/>
                <w:szCs w:val="20"/>
                <w:lang w:val="en-US" w:eastAsia="en-US"/>
              </w:rPr>
            </w:pPr>
            <w:r w:rsidRPr="00FC7269">
              <w:rPr>
                <w:rFonts w:ascii="Calibri" w:eastAsia="Times New Roman" w:hAnsi="Calibri"/>
                <w:bCs/>
                <w:color w:val="auto"/>
                <w:sz w:val="20"/>
                <w:szCs w:val="20"/>
                <w:lang w:val="en-US" w:eastAsia="en-US"/>
              </w:rPr>
              <w:t xml:space="preserve">13.4. Information on publication of original reports in shares, depositary receipts, ETFs, </w:t>
            </w:r>
            <w:proofErr w:type="gramStart"/>
            <w:r w:rsidRPr="00FC7269">
              <w:rPr>
                <w:rFonts w:ascii="Calibri" w:eastAsia="Times New Roman" w:hAnsi="Calibri"/>
                <w:bCs/>
                <w:color w:val="auto"/>
                <w:sz w:val="20"/>
                <w:szCs w:val="20"/>
                <w:lang w:val="en-US" w:eastAsia="en-US"/>
              </w:rPr>
              <w:t>certificates</w:t>
            </w:r>
            <w:proofErr w:type="gramEnd"/>
            <w:r w:rsidRPr="00FC7269">
              <w:rPr>
                <w:rFonts w:ascii="Calibri" w:eastAsia="Times New Roman" w:hAnsi="Calibri"/>
                <w:bCs/>
                <w:color w:val="auto"/>
                <w:sz w:val="20"/>
                <w:szCs w:val="20"/>
                <w:lang w:val="en-US" w:eastAsia="en-US"/>
              </w:rPr>
              <w:t xml:space="preserve"> and other similar financial instruments (Article 17 of </w:t>
            </w:r>
            <w:r w:rsidR="00443795" w:rsidRPr="00443795">
              <w:rPr>
                <w:rFonts w:ascii="Calibri" w:eastAsia="Times New Roman" w:hAnsi="Calibri"/>
                <w:bCs/>
                <w:color w:val="auto"/>
                <w:sz w:val="20"/>
                <w:szCs w:val="20"/>
                <w:lang w:val="en-US" w:eastAsia="en-US"/>
              </w:rPr>
              <w:t>Delegated Regulation 2017/571</w:t>
            </w:r>
          </w:p>
        </w:tc>
        <w:tc>
          <w:tcPr>
            <w:tcW w:w="144" w:type="dxa"/>
            <w:tcBorders>
              <w:top w:val="single" w:sz="4" w:space="0" w:color="auto"/>
              <w:left w:val="nil"/>
              <w:bottom w:val="single" w:sz="4" w:space="0" w:color="auto"/>
              <w:right w:val="nil"/>
            </w:tcBorders>
            <w:shd w:val="pct12" w:color="auto" w:fill="FFFFFF"/>
          </w:tcPr>
          <w:p w14:paraId="5FC2126A" w14:textId="77777777" w:rsidR="00F4769E" w:rsidRPr="00FC7269" w:rsidRDefault="00F4769E" w:rsidP="00523414">
            <w:pPr>
              <w:spacing w:after="0" w:line="240" w:lineRule="auto"/>
              <w:ind w:left="0" w:right="0" w:firstLine="0"/>
              <w:rPr>
                <w:rFonts w:ascii="Calibri" w:eastAsia="Times New Roman" w:hAnsi="Calibri"/>
                <w:color w:val="auto"/>
                <w:sz w:val="20"/>
                <w:szCs w:val="20"/>
                <w:lang w:val="en-US" w:eastAsia="en-US"/>
              </w:rPr>
            </w:pPr>
          </w:p>
        </w:tc>
        <w:tc>
          <w:tcPr>
            <w:tcW w:w="4819" w:type="dxa"/>
            <w:tcBorders>
              <w:top w:val="single" w:sz="4" w:space="0" w:color="auto"/>
              <w:left w:val="nil"/>
              <w:bottom w:val="single" w:sz="4" w:space="0" w:color="auto"/>
              <w:right w:val="nil"/>
            </w:tcBorders>
          </w:tcPr>
          <w:p w14:paraId="33496358" w14:textId="77777777" w:rsidR="00F4769E" w:rsidRPr="00FC7269" w:rsidRDefault="00F4769E" w:rsidP="00523414">
            <w:pPr>
              <w:spacing w:after="0" w:line="240" w:lineRule="auto"/>
              <w:ind w:left="0" w:right="0" w:firstLine="0"/>
              <w:rPr>
                <w:rFonts w:ascii="Calibri" w:eastAsia="Times New Roman" w:hAnsi="Calibri"/>
                <w:color w:val="auto"/>
                <w:sz w:val="20"/>
                <w:szCs w:val="20"/>
                <w:lang w:val="en-US" w:eastAsia="en-US"/>
              </w:rPr>
            </w:pPr>
          </w:p>
        </w:tc>
      </w:tr>
      <w:tr w:rsidR="00FC7269" w:rsidRPr="00577123" w14:paraId="03F09632" w14:textId="77777777" w:rsidTr="004D2BAD">
        <w:tc>
          <w:tcPr>
            <w:tcW w:w="4678" w:type="dxa"/>
            <w:tcBorders>
              <w:top w:val="single" w:sz="4" w:space="0" w:color="auto"/>
              <w:left w:val="nil"/>
              <w:bottom w:val="single" w:sz="4" w:space="0" w:color="auto"/>
              <w:right w:val="nil"/>
            </w:tcBorders>
            <w:shd w:val="pct5" w:color="auto" w:fill="FFFFFF"/>
            <w:tcMar>
              <w:bottom w:w="170" w:type="dxa"/>
            </w:tcMar>
          </w:tcPr>
          <w:p w14:paraId="21259171" w14:textId="0F81B51A" w:rsidR="00F4769E" w:rsidRPr="00FC7269" w:rsidRDefault="00CC2FEE" w:rsidP="00CC2FEE">
            <w:pPr>
              <w:spacing w:after="0" w:line="240" w:lineRule="auto"/>
              <w:ind w:right="0"/>
              <w:rPr>
                <w:rFonts w:ascii="Calibri" w:eastAsia="Times New Roman" w:hAnsi="Calibri"/>
                <w:bCs/>
                <w:color w:val="auto"/>
                <w:sz w:val="20"/>
                <w:szCs w:val="20"/>
                <w:lang w:val="en-US" w:eastAsia="en-US"/>
              </w:rPr>
            </w:pPr>
            <w:r w:rsidRPr="00FC7269">
              <w:rPr>
                <w:rFonts w:ascii="Calibri" w:eastAsia="Times New Roman" w:hAnsi="Calibri"/>
                <w:bCs/>
                <w:color w:val="auto"/>
                <w:sz w:val="20"/>
                <w:szCs w:val="20"/>
                <w:lang w:val="en-US" w:eastAsia="en-US"/>
              </w:rPr>
              <w:t xml:space="preserve">13.5. information on details to be published by the APA (Article 18 of </w:t>
            </w:r>
            <w:r w:rsidR="00443795" w:rsidRPr="00443795">
              <w:rPr>
                <w:rFonts w:ascii="Calibri" w:eastAsia="Times New Roman" w:hAnsi="Calibri"/>
                <w:bCs/>
                <w:color w:val="auto"/>
                <w:sz w:val="20"/>
                <w:szCs w:val="20"/>
                <w:lang w:val="en-US" w:eastAsia="en-US"/>
              </w:rPr>
              <w:t>Delegated Regulation 2017/571</w:t>
            </w:r>
          </w:p>
        </w:tc>
        <w:tc>
          <w:tcPr>
            <w:tcW w:w="144" w:type="dxa"/>
            <w:tcBorders>
              <w:top w:val="single" w:sz="4" w:space="0" w:color="auto"/>
              <w:left w:val="nil"/>
              <w:bottom w:val="single" w:sz="4" w:space="0" w:color="auto"/>
              <w:right w:val="nil"/>
            </w:tcBorders>
            <w:shd w:val="pct12" w:color="auto" w:fill="FFFFFF"/>
          </w:tcPr>
          <w:p w14:paraId="394961CF" w14:textId="77777777" w:rsidR="00F4769E" w:rsidRPr="00FC7269" w:rsidRDefault="00F4769E" w:rsidP="00523414">
            <w:pPr>
              <w:spacing w:after="0" w:line="240" w:lineRule="auto"/>
              <w:ind w:left="0" w:right="0" w:firstLine="0"/>
              <w:rPr>
                <w:rFonts w:ascii="Calibri" w:eastAsia="Times New Roman" w:hAnsi="Calibri"/>
                <w:color w:val="auto"/>
                <w:sz w:val="20"/>
                <w:szCs w:val="20"/>
                <w:lang w:val="en-US" w:eastAsia="en-US"/>
              </w:rPr>
            </w:pPr>
          </w:p>
        </w:tc>
        <w:tc>
          <w:tcPr>
            <w:tcW w:w="4819" w:type="dxa"/>
            <w:tcBorders>
              <w:top w:val="single" w:sz="4" w:space="0" w:color="auto"/>
              <w:left w:val="nil"/>
              <w:bottom w:val="single" w:sz="4" w:space="0" w:color="auto"/>
              <w:right w:val="nil"/>
            </w:tcBorders>
          </w:tcPr>
          <w:p w14:paraId="4F3A2029" w14:textId="77777777" w:rsidR="00F4769E" w:rsidRPr="00FC7269" w:rsidRDefault="00F4769E" w:rsidP="00523414">
            <w:pPr>
              <w:spacing w:after="0" w:line="240" w:lineRule="auto"/>
              <w:ind w:left="0" w:right="0" w:firstLine="0"/>
              <w:rPr>
                <w:rFonts w:ascii="Calibri" w:eastAsia="Times New Roman" w:hAnsi="Calibri"/>
                <w:color w:val="auto"/>
                <w:sz w:val="20"/>
                <w:szCs w:val="20"/>
                <w:lang w:val="en-US" w:eastAsia="en-US"/>
              </w:rPr>
            </w:pPr>
          </w:p>
        </w:tc>
      </w:tr>
      <w:tr w:rsidR="00FC7269" w:rsidRPr="00577123" w14:paraId="0983A21F" w14:textId="77777777" w:rsidTr="004D2BAD">
        <w:tc>
          <w:tcPr>
            <w:tcW w:w="4678" w:type="dxa"/>
            <w:tcBorders>
              <w:top w:val="single" w:sz="4" w:space="0" w:color="auto"/>
              <w:left w:val="nil"/>
              <w:bottom w:val="single" w:sz="4" w:space="0" w:color="auto"/>
              <w:right w:val="nil"/>
            </w:tcBorders>
            <w:shd w:val="pct5" w:color="auto" w:fill="FFFFFF"/>
            <w:tcMar>
              <w:bottom w:w="170" w:type="dxa"/>
            </w:tcMar>
          </w:tcPr>
          <w:p w14:paraId="3FBEB2B6" w14:textId="61288570" w:rsidR="00F4769E" w:rsidRPr="00FC7269" w:rsidRDefault="00CC2FEE" w:rsidP="00F4769E">
            <w:pPr>
              <w:spacing w:after="0" w:line="240" w:lineRule="auto"/>
              <w:ind w:left="0" w:right="0" w:firstLine="0"/>
              <w:rPr>
                <w:rFonts w:ascii="Calibri" w:eastAsia="Times New Roman" w:hAnsi="Calibri"/>
                <w:bCs/>
                <w:color w:val="auto"/>
                <w:sz w:val="20"/>
                <w:szCs w:val="20"/>
                <w:lang w:val="en-US" w:eastAsia="en-US"/>
              </w:rPr>
            </w:pPr>
            <w:r w:rsidRPr="00FC7269">
              <w:rPr>
                <w:rFonts w:ascii="Calibri" w:eastAsia="Times New Roman" w:hAnsi="Calibri"/>
                <w:bCs/>
                <w:color w:val="auto"/>
                <w:sz w:val="20"/>
                <w:szCs w:val="20"/>
                <w:lang w:val="en-US" w:eastAsia="en-US"/>
              </w:rPr>
              <w:t xml:space="preserve">13.6. information on non-discrimination (Article 19 of </w:t>
            </w:r>
            <w:r w:rsidR="00443795" w:rsidRPr="00443795">
              <w:rPr>
                <w:rFonts w:ascii="Calibri" w:eastAsia="Times New Roman" w:hAnsi="Calibri"/>
                <w:bCs/>
                <w:color w:val="auto"/>
                <w:sz w:val="20"/>
                <w:szCs w:val="20"/>
                <w:lang w:val="en-US" w:eastAsia="en-US"/>
              </w:rPr>
              <w:t>Delegated Regulation 2017/571</w:t>
            </w:r>
          </w:p>
        </w:tc>
        <w:tc>
          <w:tcPr>
            <w:tcW w:w="144" w:type="dxa"/>
            <w:tcBorders>
              <w:top w:val="single" w:sz="4" w:space="0" w:color="auto"/>
              <w:left w:val="nil"/>
              <w:bottom w:val="single" w:sz="4" w:space="0" w:color="auto"/>
              <w:right w:val="nil"/>
            </w:tcBorders>
            <w:shd w:val="pct12" w:color="auto" w:fill="FFFFFF"/>
          </w:tcPr>
          <w:p w14:paraId="11DAD2F3" w14:textId="77777777" w:rsidR="00F4769E" w:rsidRPr="00FC7269" w:rsidRDefault="00F4769E" w:rsidP="00523414">
            <w:pPr>
              <w:spacing w:after="0" w:line="240" w:lineRule="auto"/>
              <w:ind w:left="0" w:right="0" w:firstLine="0"/>
              <w:rPr>
                <w:rFonts w:ascii="Calibri" w:eastAsia="Times New Roman" w:hAnsi="Calibri"/>
                <w:color w:val="auto"/>
                <w:sz w:val="20"/>
                <w:szCs w:val="20"/>
                <w:lang w:val="en-US" w:eastAsia="en-US"/>
              </w:rPr>
            </w:pPr>
          </w:p>
        </w:tc>
        <w:tc>
          <w:tcPr>
            <w:tcW w:w="4819" w:type="dxa"/>
            <w:tcBorders>
              <w:top w:val="single" w:sz="4" w:space="0" w:color="auto"/>
              <w:left w:val="nil"/>
              <w:bottom w:val="single" w:sz="4" w:space="0" w:color="auto"/>
              <w:right w:val="nil"/>
            </w:tcBorders>
          </w:tcPr>
          <w:p w14:paraId="12DB7E29" w14:textId="77777777" w:rsidR="00F4769E" w:rsidRPr="00FC7269" w:rsidRDefault="00F4769E" w:rsidP="00523414">
            <w:pPr>
              <w:spacing w:after="0" w:line="240" w:lineRule="auto"/>
              <w:ind w:left="0" w:right="0" w:firstLine="0"/>
              <w:rPr>
                <w:rFonts w:ascii="Calibri" w:eastAsia="Times New Roman" w:hAnsi="Calibri"/>
                <w:color w:val="auto"/>
                <w:sz w:val="20"/>
                <w:szCs w:val="20"/>
                <w:lang w:val="en-US" w:eastAsia="en-US"/>
              </w:rPr>
            </w:pPr>
          </w:p>
        </w:tc>
      </w:tr>
      <w:tr w:rsidR="00FC7269" w:rsidRPr="00577123" w14:paraId="084AE3B6" w14:textId="77777777" w:rsidTr="004D2BAD">
        <w:tc>
          <w:tcPr>
            <w:tcW w:w="4678" w:type="dxa"/>
            <w:tcBorders>
              <w:top w:val="single" w:sz="4" w:space="0" w:color="auto"/>
              <w:left w:val="nil"/>
              <w:bottom w:val="single" w:sz="4" w:space="0" w:color="auto"/>
              <w:right w:val="nil"/>
            </w:tcBorders>
            <w:shd w:val="pct5" w:color="auto" w:fill="FFFFFF"/>
            <w:tcMar>
              <w:bottom w:w="170" w:type="dxa"/>
            </w:tcMar>
          </w:tcPr>
          <w:p w14:paraId="19EF2DB8" w14:textId="6A941431" w:rsidR="00F4769E" w:rsidRPr="00FC7269" w:rsidRDefault="00CC2FEE" w:rsidP="00F4769E">
            <w:pPr>
              <w:spacing w:after="0" w:line="240" w:lineRule="auto"/>
              <w:ind w:left="0" w:right="0" w:firstLine="0"/>
              <w:rPr>
                <w:rFonts w:ascii="Calibri" w:eastAsia="Times New Roman" w:hAnsi="Calibri"/>
                <w:bCs/>
                <w:color w:val="auto"/>
                <w:sz w:val="20"/>
                <w:szCs w:val="20"/>
                <w:lang w:val="en-US" w:eastAsia="en-US"/>
              </w:rPr>
            </w:pPr>
            <w:r w:rsidRPr="00FC7269">
              <w:rPr>
                <w:rFonts w:ascii="Calibri" w:eastAsia="Times New Roman" w:hAnsi="Calibri"/>
                <w:bCs/>
                <w:color w:val="auto"/>
                <w:sz w:val="20"/>
                <w:szCs w:val="20"/>
                <w:lang w:val="en-US" w:eastAsia="en-US"/>
              </w:rPr>
              <w:t xml:space="preserve">13.7. information on details to be published by the CTP (Article 20 of </w:t>
            </w:r>
            <w:r w:rsidR="00443795" w:rsidRPr="00443795">
              <w:rPr>
                <w:rFonts w:ascii="Calibri" w:eastAsia="Times New Roman" w:hAnsi="Calibri"/>
                <w:bCs/>
                <w:color w:val="auto"/>
                <w:sz w:val="20"/>
                <w:szCs w:val="20"/>
                <w:lang w:val="en-US" w:eastAsia="en-US"/>
              </w:rPr>
              <w:t>Delegated Regulation 2017/571</w:t>
            </w:r>
          </w:p>
        </w:tc>
        <w:tc>
          <w:tcPr>
            <w:tcW w:w="144" w:type="dxa"/>
            <w:tcBorders>
              <w:top w:val="single" w:sz="4" w:space="0" w:color="auto"/>
              <w:left w:val="nil"/>
              <w:bottom w:val="single" w:sz="4" w:space="0" w:color="auto"/>
              <w:right w:val="nil"/>
            </w:tcBorders>
            <w:shd w:val="pct12" w:color="auto" w:fill="FFFFFF"/>
          </w:tcPr>
          <w:p w14:paraId="07B9B700" w14:textId="77777777" w:rsidR="00F4769E" w:rsidRPr="00FC7269" w:rsidRDefault="00F4769E" w:rsidP="00523414">
            <w:pPr>
              <w:spacing w:after="0" w:line="240" w:lineRule="auto"/>
              <w:ind w:left="0" w:right="0" w:firstLine="0"/>
              <w:rPr>
                <w:rFonts w:ascii="Calibri" w:eastAsia="Times New Roman" w:hAnsi="Calibri"/>
                <w:color w:val="auto"/>
                <w:sz w:val="20"/>
                <w:szCs w:val="20"/>
                <w:lang w:val="en-US" w:eastAsia="en-US"/>
              </w:rPr>
            </w:pPr>
          </w:p>
        </w:tc>
        <w:tc>
          <w:tcPr>
            <w:tcW w:w="4819" w:type="dxa"/>
            <w:tcBorders>
              <w:top w:val="single" w:sz="4" w:space="0" w:color="auto"/>
              <w:left w:val="nil"/>
              <w:bottom w:val="single" w:sz="4" w:space="0" w:color="auto"/>
              <w:right w:val="nil"/>
            </w:tcBorders>
          </w:tcPr>
          <w:p w14:paraId="7AAE3597" w14:textId="77777777" w:rsidR="00F4769E" w:rsidRPr="00FC7269" w:rsidRDefault="00F4769E" w:rsidP="00523414">
            <w:pPr>
              <w:spacing w:after="0" w:line="240" w:lineRule="auto"/>
              <w:ind w:left="0" w:right="0" w:firstLine="0"/>
              <w:rPr>
                <w:rFonts w:ascii="Calibri" w:eastAsia="Times New Roman" w:hAnsi="Calibri"/>
                <w:color w:val="auto"/>
                <w:sz w:val="20"/>
                <w:szCs w:val="20"/>
                <w:lang w:val="en-US" w:eastAsia="en-US"/>
              </w:rPr>
            </w:pPr>
          </w:p>
        </w:tc>
      </w:tr>
    </w:tbl>
    <w:p w14:paraId="3C0E685A" w14:textId="77777777" w:rsidR="00F4769E" w:rsidRPr="00FC7269" w:rsidRDefault="00F4769E" w:rsidP="001D010A">
      <w:pPr>
        <w:spacing w:after="0" w:line="264" w:lineRule="auto"/>
        <w:ind w:right="283"/>
        <w:rPr>
          <w:rFonts w:asciiTheme="minorHAnsi" w:hAnsiTheme="minorHAnsi"/>
          <w:color w:val="auto"/>
          <w:lang w:val="en-US"/>
        </w:rPr>
      </w:pPr>
    </w:p>
    <w:p w14:paraId="0FC6171F" w14:textId="77777777" w:rsidR="00C36E54" w:rsidRPr="00FC7269" w:rsidRDefault="00C36E54" w:rsidP="001D010A">
      <w:pPr>
        <w:spacing w:after="0" w:line="264" w:lineRule="auto"/>
        <w:ind w:right="283"/>
        <w:rPr>
          <w:rFonts w:asciiTheme="minorHAnsi" w:hAnsiTheme="minorHAnsi"/>
          <w:color w:val="auto"/>
          <w:lang w:val="en-US"/>
        </w:rPr>
      </w:pPr>
    </w:p>
    <w:p w14:paraId="3D71AC3F" w14:textId="77777777" w:rsidR="009801F7" w:rsidRPr="00FC7269" w:rsidRDefault="009801F7" w:rsidP="00873BAA">
      <w:pPr>
        <w:ind w:right="283"/>
        <w:rPr>
          <w:color w:val="auto"/>
          <w:lang w:val="en-US"/>
        </w:rPr>
      </w:pPr>
    </w:p>
    <w:p w14:paraId="4CE9B844" w14:textId="77777777" w:rsidR="00D10641" w:rsidRPr="00FC7269" w:rsidRDefault="00D10641" w:rsidP="00873BAA">
      <w:pPr>
        <w:ind w:left="0" w:right="283" w:firstLine="0"/>
        <w:rPr>
          <w:color w:val="auto"/>
          <w:lang w:val="en-US"/>
        </w:rPr>
      </w:pPr>
    </w:p>
    <w:sectPr w:rsidR="00D10641" w:rsidRPr="00FC7269" w:rsidSect="00772BD7">
      <w:headerReference w:type="default" r:id="rId8"/>
      <w:footerReference w:type="default" r:id="rId9"/>
      <w:headerReference w:type="first" r:id="rId10"/>
      <w:pgSz w:w="11906" w:h="16838"/>
      <w:pgMar w:top="1417" w:right="1417" w:bottom="1417" w:left="1417" w:header="158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E339EB" w14:textId="77777777" w:rsidR="004C263F" w:rsidRDefault="004C263F" w:rsidP="00CB1AB6">
      <w:pPr>
        <w:spacing w:after="0" w:line="240" w:lineRule="auto"/>
      </w:pPr>
      <w:r>
        <w:separator/>
      </w:r>
    </w:p>
  </w:endnote>
  <w:endnote w:type="continuationSeparator" w:id="0">
    <w:p w14:paraId="7DDD7A1D" w14:textId="77777777" w:rsidR="004C263F" w:rsidRDefault="004C263F" w:rsidP="00CB1A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AFF" w:usb1="C0007841"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E9509" w14:textId="4DD79B54" w:rsidR="00FC7269" w:rsidRPr="00FC7269" w:rsidRDefault="00FC7269">
    <w:pPr>
      <w:pStyle w:val="Voettekst"/>
      <w:rPr>
        <w:sz w:val="16"/>
        <w:szCs w:val="16"/>
      </w:rPr>
    </w:pPr>
    <w:r w:rsidRPr="00FC7269">
      <w:rPr>
        <w:sz w:val="16"/>
        <w:szCs w:val="16"/>
      </w:rPr>
      <w:t xml:space="preserve">DRSP </w:t>
    </w:r>
    <w:proofErr w:type="spellStart"/>
    <w:r w:rsidR="00443795">
      <w:rPr>
        <w:sz w:val="16"/>
        <w:szCs w:val="16"/>
      </w:rPr>
      <w:t>application</w:t>
    </w:r>
    <w:proofErr w:type="spellEnd"/>
    <w:r w:rsidR="00443795">
      <w:rPr>
        <w:sz w:val="16"/>
        <w:szCs w:val="16"/>
      </w:rPr>
      <w:t xml:space="preserve"> form 201801</w:t>
    </w:r>
  </w:p>
  <w:p w14:paraId="26984E57" w14:textId="77777777" w:rsidR="00522862" w:rsidRDefault="0052286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BD010F" w14:textId="77777777" w:rsidR="004C263F" w:rsidRDefault="004C263F" w:rsidP="00CB1AB6">
      <w:pPr>
        <w:spacing w:after="0" w:line="240" w:lineRule="auto"/>
      </w:pPr>
      <w:r>
        <w:separator/>
      </w:r>
    </w:p>
  </w:footnote>
  <w:footnote w:type="continuationSeparator" w:id="0">
    <w:p w14:paraId="35CAF43F" w14:textId="77777777" w:rsidR="004C263F" w:rsidRDefault="004C263F" w:rsidP="00CB1AB6">
      <w:pPr>
        <w:spacing w:after="0" w:line="240" w:lineRule="auto"/>
      </w:pPr>
      <w:r>
        <w:continuationSeparator/>
      </w:r>
    </w:p>
  </w:footnote>
  <w:footnote w:id="1">
    <w:p w14:paraId="7CACB49F" w14:textId="6C60FB8B" w:rsidR="00522862" w:rsidRPr="00342EE1" w:rsidRDefault="00522862" w:rsidP="00AF66FB">
      <w:pPr>
        <w:pStyle w:val="Voetnoottekst"/>
        <w:ind w:right="283"/>
        <w:jc w:val="both"/>
        <w:rPr>
          <w:rFonts w:asciiTheme="minorHAnsi" w:hAnsiTheme="minorHAnsi"/>
          <w:sz w:val="18"/>
          <w:szCs w:val="18"/>
          <w:lang w:val="en-US"/>
        </w:rPr>
      </w:pPr>
      <w:r w:rsidRPr="00342EE1">
        <w:rPr>
          <w:rStyle w:val="Voetnootmarkering"/>
          <w:rFonts w:asciiTheme="minorHAnsi" w:hAnsiTheme="minorHAnsi"/>
          <w:sz w:val="18"/>
          <w:szCs w:val="18"/>
        </w:rPr>
        <w:footnoteRef/>
      </w:r>
      <w:r w:rsidRPr="00342EE1">
        <w:rPr>
          <w:rFonts w:asciiTheme="minorHAnsi" w:hAnsiTheme="minorHAnsi"/>
          <w:sz w:val="18"/>
          <w:szCs w:val="18"/>
          <w:lang w:val="en-US"/>
        </w:rPr>
        <w:t xml:space="preserve"> This a</w:t>
      </w:r>
      <w:r w:rsidR="00017289">
        <w:rPr>
          <w:rFonts w:asciiTheme="minorHAnsi" w:hAnsiTheme="minorHAnsi"/>
          <w:sz w:val="18"/>
          <w:szCs w:val="18"/>
          <w:lang w:val="en-US"/>
        </w:rPr>
        <w:t>p</w:t>
      </w:r>
      <w:r w:rsidRPr="00342EE1">
        <w:rPr>
          <w:rFonts w:asciiTheme="minorHAnsi" w:hAnsiTheme="minorHAnsi"/>
          <w:sz w:val="18"/>
          <w:szCs w:val="18"/>
          <w:lang w:val="en-US"/>
        </w:rPr>
        <w:t xml:space="preserve">plication form is based on </w:t>
      </w:r>
      <w:r w:rsidR="00017289">
        <w:rPr>
          <w:rFonts w:asciiTheme="minorHAnsi" w:hAnsiTheme="minorHAnsi"/>
          <w:sz w:val="18"/>
          <w:szCs w:val="18"/>
          <w:lang w:val="en-US"/>
        </w:rPr>
        <w:t>Implementing Regulation (IR) 2017/1110</w:t>
      </w:r>
      <w:r w:rsidRPr="00342EE1">
        <w:rPr>
          <w:rFonts w:asciiTheme="minorHAnsi" w:hAnsiTheme="minorHAnsi"/>
          <w:sz w:val="18"/>
          <w:szCs w:val="18"/>
          <w:lang w:val="en-US"/>
        </w:rPr>
        <w:t xml:space="preserve">: </w:t>
      </w:r>
      <w:r w:rsidR="00017289">
        <w:rPr>
          <w:rFonts w:asciiTheme="minorHAnsi" w:hAnsiTheme="minorHAnsi"/>
          <w:sz w:val="18"/>
          <w:szCs w:val="18"/>
          <w:lang w:val="en-US"/>
        </w:rPr>
        <w:t xml:space="preserve">Implementing Regulation </w:t>
      </w:r>
      <w:r w:rsidRPr="00342EE1">
        <w:rPr>
          <w:rFonts w:asciiTheme="minorHAnsi" w:hAnsiTheme="minorHAnsi"/>
          <w:sz w:val="18"/>
          <w:szCs w:val="18"/>
          <w:lang w:val="en-US"/>
        </w:rPr>
        <w:t xml:space="preserve">under Article 61(5) of Directive 2014/65/EU. </w:t>
      </w:r>
    </w:p>
  </w:footnote>
  <w:footnote w:id="2">
    <w:p w14:paraId="089A2B9B" w14:textId="55E474E3" w:rsidR="00522862" w:rsidRPr="00EF4EE5" w:rsidRDefault="00522862" w:rsidP="008E75F6">
      <w:pPr>
        <w:pStyle w:val="Voetnoottekst"/>
        <w:ind w:left="0" w:right="283" w:firstLine="0"/>
        <w:rPr>
          <w:lang w:val="en-US"/>
        </w:rPr>
      </w:pPr>
    </w:p>
  </w:footnote>
  <w:footnote w:id="3">
    <w:p w14:paraId="1D8785E5" w14:textId="66A655FB" w:rsidR="00522862" w:rsidRPr="00342EE1" w:rsidRDefault="00522862" w:rsidP="007F17CC">
      <w:pPr>
        <w:pStyle w:val="Voetnoottekst"/>
        <w:ind w:right="283"/>
        <w:rPr>
          <w:rFonts w:asciiTheme="minorHAnsi" w:hAnsiTheme="minorHAnsi"/>
          <w:sz w:val="18"/>
          <w:szCs w:val="18"/>
          <w:lang w:val="en-US"/>
        </w:rPr>
      </w:pPr>
      <w:r w:rsidRPr="00342EE1">
        <w:rPr>
          <w:rStyle w:val="Voetnootmarkering"/>
          <w:rFonts w:asciiTheme="minorHAnsi" w:hAnsiTheme="minorHAnsi"/>
          <w:sz w:val="18"/>
          <w:szCs w:val="18"/>
        </w:rPr>
        <w:footnoteRef/>
      </w:r>
      <w:r w:rsidRPr="00342EE1">
        <w:rPr>
          <w:rFonts w:asciiTheme="minorHAnsi" w:hAnsiTheme="minorHAnsi"/>
          <w:sz w:val="18"/>
          <w:szCs w:val="18"/>
          <w:lang w:val="en-US"/>
        </w:rPr>
        <w:t xml:space="preserve"> Commission Delegated Regulation </w:t>
      </w:r>
      <w:r w:rsidR="009D2A08">
        <w:rPr>
          <w:rFonts w:asciiTheme="minorHAnsi" w:hAnsiTheme="minorHAnsi"/>
          <w:sz w:val="18"/>
          <w:szCs w:val="18"/>
          <w:lang w:val="en-US"/>
        </w:rPr>
        <w:t xml:space="preserve">2017/571 of 2 June 2016 </w:t>
      </w:r>
      <w:r w:rsidRPr="00342EE1">
        <w:rPr>
          <w:rFonts w:asciiTheme="minorHAnsi" w:hAnsiTheme="minorHAnsi"/>
          <w:sz w:val="18"/>
          <w:szCs w:val="18"/>
          <w:lang w:val="en-US"/>
        </w:rPr>
        <w:t xml:space="preserve">supplementing Directive 2014/65/EU of the European Parliament and of the Council with regard to regulatory technical standards on the </w:t>
      </w:r>
      <w:proofErr w:type="spellStart"/>
      <w:r w:rsidRPr="00342EE1">
        <w:rPr>
          <w:rFonts w:asciiTheme="minorHAnsi" w:hAnsiTheme="minorHAnsi"/>
          <w:sz w:val="18"/>
          <w:szCs w:val="18"/>
          <w:lang w:val="en-US"/>
        </w:rPr>
        <w:t>authori</w:t>
      </w:r>
      <w:r w:rsidR="009D2A08">
        <w:rPr>
          <w:rFonts w:asciiTheme="minorHAnsi" w:hAnsiTheme="minorHAnsi"/>
          <w:sz w:val="18"/>
          <w:szCs w:val="18"/>
          <w:lang w:val="en-US"/>
        </w:rPr>
        <w:t>s</w:t>
      </w:r>
      <w:r w:rsidRPr="00342EE1">
        <w:rPr>
          <w:rFonts w:asciiTheme="minorHAnsi" w:hAnsiTheme="minorHAnsi"/>
          <w:sz w:val="18"/>
          <w:szCs w:val="18"/>
          <w:lang w:val="en-US"/>
        </w:rPr>
        <w:t>ation</w:t>
      </w:r>
      <w:proofErr w:type="spellEnd"/>
      <w:r w:rsidRPr="00342EE1">
        <w:rPr>
          <w:rFonts w:asciiTheme="minorHAnsi" w:hAnsiTheme="minorHAnsi"/>
          <w:sz w:val="18"/>
          <w:szCs w:val="18"/>
          <w:lang w:val="en-US"/>
        </w:rPr>
        <w:t xml:space="preserve">, </w:t>
      </w:r>
      <w:proofErr w:type="spellStart"/>
      <w:r w:rsidRPr="00342EE1">
        <w:rPr>
          <w:rFonts w:asciiTheme="minorHAnsi" w:hAnsiTheme="minorHAnsi"/>
          <w:sz w:val="18"/>
          <w:szCs w:val="18"/>
          <w:lang w:val="en-US"/>
        </w:rPr>
        <w:t>organisational</w:t>
      </w:r>
      <w:proofErr w:type="spellEnd"/>
      <w:r w:rsidRPr="00342EE1">
        <w:rPr>
          <w:rFonts w:asciiTheme="minorHAnsi" w:hAnsiTheme="minorHAnsi"/>
          <w:sz w:val="18"/>
          <w:szCs w:val="18"/>
          <w:lang w:val="en-US"/>
        </w:rPr>
        <w:t xml:space="preserve"> requirements and the publication of transactions for data reporting services </w:t>
      </w:r>
      <w:proofErr w:type="gramStart"/>
      <w:r w:rsidRPr="00342EE1">
        <w:rPr>
          <w:rFonts w:asciiTheme="minorHAnsi" w:hAnsiTheme="minorHAnsi"/>
          <w:sz w:val="18"/>
          <w:szCs w:val="18"/>
          <w:lang w:val="en-US"/>
        </w:rPr>
        <w:t>providers</w:t>
      </w:r>
      <w:proofErr w:type="gramEnd"/>
      <w:r w:rsidRPr="00342EE1">
        <w:rPr>
          <w:rFonts w:asciiTheme="minorHAnsi" w:hAnsiTheme="minorHAnsi"/>
          <w:sz w:val="18"/>
          <w:szCs w:val="18"/>
          <w:lang w:val="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17930"/>
      <w:docPartObj>
        <w:docPartGallery w:val="Page Numbers (Top of Page)"/>
        <w:docPartUnique/>
      </w:docPartObj>
    </w:sdtPr>
    <w:sdtEndPr>
      <w:rPr>
        <w:noProof/>
      </w:rPr>
    </w:sdtEndPr>
    <w:sdtContent>
      <w:p w14:paraId="077CDC0E" w14:textId="77777777" w:rsidR="00CF77DB" w:rsidRDefault="004C263F">
        <w:pPr>
          <w:pStyle w:val="Koptekst"/>
          <w:jc w:val="right"/>
        </w:pPr>
      </w:p>
    </w:sdtContent>
  </w:sdt>
  <w:p w14:paraId="5C12C167" w14:textId="77777777" w:rsidR="00522862" w:rsidRDefault="00522862" w:rsidP="00CB1AB6">
    <w:pPr>
      <w:pStyle w:val="Koptekst"/>
      <w:tabs>
        <w:tab w:val="clear" w:pos="4536"/>
        <w:tab w:val="clear" w:pos="9072"/>
        <w:tab w:val="left" w:pos="2649"/>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D6947" w14:textId="5A210F25" w:rsidR="00522862" w:rsidRPr="00577123" w:rsidRDefault="00577123" w:rsidP="00577123">
    <w:pPr>
      <w:pStyle w:val="Koptekst"/>
    </w:pPr>
    <w:r>
      <w:rPr>
        <w:noProof/>
      </w:rPr>
      <w:drawing>
        <wp:anchor distT="0" distB="0" distL="114300" distR="114300" simplePos="0" relativeHeight="251659264" behindDoc="0" locked="0" layoutInCell="1" allowOverlap="1" wp14:anchorId="414EE6F7" wp14:editId="2ADCBDCE">
          <wp:simplePos x="0" y="0"/>
          <wp:positionH relativeFrom="page">
            <wp:posOffset>5148580</wp:posOffset>
          </wp:positionH>
          <wp:positionV relativeFrom="page">
            <wp:posOffset>720090</wp:posOffset>
          </wp:positionV>
          <wp:extent cx="1544400" cy="360000"/>
          <wp:effectExtent l="0" t="0" r="0" b="2540"/>
          <wp:wrapTopAndBottom/>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1544400" cy="36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86A7E"/>
    <w:multiLevelType w:val="hybridMultilevel"/>
    <w:tmpl w:val="5A8654FC"/>
    <w:lvl w:ilvl="0" w:tplc="46CEE0B6">
      <w:start w:val="2"/>
      <w:numFmt w:val="lowerRoman"/>
      <w:lvlText w:val="(%1)"/>
      <w:lvlJc w:val="left"/>
      <w:pPr>
        <w:ind w:left="1135" w:hanging="720"/>
      </w:pPr>
      <w:rPr>
        <w:rFonts w:hint="default"/>
      </w:rPr>
    </w:lvl>
    <w:lvl w:ilvl="1" w:tplc="04130019" w:tentative="1">
      <w:start w:val="1"/>
      <w:numFmt w:val="lowerLetter"/>
      <w:lvlText w:val="%2."/>
      <w:lvlJc w:val="left"/>
      <w:pPr>
        <w:ind w:left="1495" w:hanging="360"/>
      </w:pPr>
    </w:lvl>
    <w:lvl w:ilvl="2" w:tplc="0413001B" w:tentative="1">
      <w:start w:val="1"/>
      <w:numFmt w:val="lowerRoman"/>
      <w:lvlText w:val="%3."/>
      <w:lvlJc w:val="right"/>
      <w:pPr>
        <w:ind w:left="2215" w:hanging="180"/>
      </w:pPr>
    </w:lvl>
    <w:lvl w:ilvl="3" w:tplc="0413000F" w:tentative="1">
      <w:start w:val="1"/>
      <w:numFmt w:val="decimal"/>
      <w:lvlText w:val="%4."/>
      <w:lvlJc w:val="left"/>
      <w:pPr>
        <w:ind w:left="2935" w:hanging="360"/>
      </w:pPr>
    </w:lvl>
    <w:lvl w:ilvl="4" w:tplc="04130019" w:tentative="1">
      <w:start w:val="1"/>
      <w:numFmt w:val="lowerLetter"/>
      <w:lvlText w:val="%5."/>
      <w:lvlJc w:val="left"/>
      <w:pPr>
        <w:ind w:left="3655" w:hanging="360"/>
      </w:pPr>
    </w:lvl>
    <w:lvl w:ilvl="5" w:tplc="0413001B" w:tentative="1">
      <w:start w:val="1"/>
      <w:numFmt w:val="lowerRoman"/>
      <w:lvlText w:val="%6."/>
      <w:lvlJc w:val="right"/>
      <w:pPr>
        <w:ind w:left="4375" w:hanging="180"/>
      </w:pPr>
    </w:lvl>
    <w:lvl w:ilvl="6" w:tplc="0413000F" w:tentative="1">
      <w:start w:val="1"/>
      <w:numFmt w:val="decimal"/>
      <w:lvlText w:val="%7."/>
      <w:lvlJc w:val="left"/>
      <w:pPr>
        <w:ind w:left="5095" w:hanging="360"/>
      </w:pPr>
    </w:lvl>
    <w:lvl w:ilvl="7" w:tplc="04130019" w:tentative="1">
      <w:start w:val="1"/>
      <w:numFmt w:val="lowerLetter"/>
      <w:lvlText w:val="%8."/>
      <w:lvlJc w:val="left"/>
      <w:pPr>
        <w:ind w:left="5815" w:hanging="360"/>
      </w:pPr>
    </w:lvl>
    <w:lvl w:ilvl="8" w:tplc="0413001B" w:tentative="1">
      <w:start w:val="1"/>
      <w:numFmt w:val="lowerRoman"/>
      <w:lvlText w:val="%9."/>
      <w:lvlJc w:val="right"/>
      <w:pPr>
        <w:ind w:left="6535" w:hanging="180"/>
      </w:pPr>
    </w:lvl>
  </w:abstractNum>
  <w:abstractNum w:abstractNumId="1" w15:restartNumberingAfterBreak="0">
    <w:nsid w:val="086656C8"/>
    <w:multiLevelType w:val="multilevel"/>
    <w:tmpl w:val="95E6FF6E"/>
    <w:lvl w:ilvl="0">
      <w:start w:val="3"/>
      <w:numFmt w:val="decimal"/>
      <w:lvlText w:val="%1."/>
      <w:lvlJc w:val="left"/>
      <w:pPr>
        <w:ind w:left="284" w:hanging="284"/>
      </w:pPr>
      <w:rPr>
        <w:rFonts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090C4FB6"/>
    <w:multiLevelType w:val="hybridMultilevel"/>
    <w:tmpl w:val="4350BFB8"/>
    <w:lvl w:ilvl="0" w:tplc="B734CA02">
      <w:start w:val="1"/>
      <w:numFmt w:val="lowerRoman"/>
      <w:lvlText w:val="(%1)"/>
      <w:lvlJc w:val="left"/>
      <w:pPr>
        <w:ind w:left="1135" w:hanging="720"/>
      </w:pPr>
      <w:rPr>
        <w:rFonts w:hint="default"/>
      </w:rPr>
    </w:lvl>
    <w:lvl w:ilvl="1" w:tplc="04130019" w:tentative="1">
      <w:start w:val="1"/>
      <w:numFmt w:val="lowerLetter"/>
      <w:lvlText w:val="%2."/>
      <w:lvlJc w:val="left"/>
      <w:pPr>
        <w:ind w:left="1495" w:hanging="360"/>
      </w:pPr>
    </w:lvl>
    <w:lvl w:ilvl="2" w:tplc="0413001B" w:tentative="1">
      <w:start w:val="1"/>
      <w:numFmt w:val="lowerRoman"/>
      <w:lvlText w:val="%3."/>
      <w:lvlJc w:val="right"/>
      <w:pPr>
        <w:ind w:left="2215" w:hanging="180"/>
      </w:pPr>
    </w:lvl>
    <w:lvl w:ilvl="3" w:tplc="0413000F" w:tentative="1">
      <w:start w:val="1"/>
      <w:numFmt w:val="decimal"/>
      <w:lvlText w:val="%4."/>
      <w:lvlJc w:val="left"/>
      <w:pPr>
        <w:ind w:left="2935" w:hanging="360"/>
      </w:pPr>
    </w:lvl>
    <w:lvl w:ilvl="4" w:tplc="04130019" w:tentative="1">
      <w:start w:val="1"/>
      <w:numFmt w:val="lowerLetter"/>
      <w:lvlText w:val="%5."/>
      <w:lvlJc w:val="left"/>
      <w:pPr>
        <w:ind w:left="3655" w:hanging="360"/>
      </w:pPr>
    </w:lvl>
    <w:lvl w:ilvl="5" w:tplc="0413001B" w:tentative="1">
      <w:start w:val="1"/>
      <w:numFmt w:val="lowerRoman"/>
      <w:lvlText w:val="%6."/>
      <w:lvlJc w:val="right"/>
      <w:pPr>
        <w:ind w:left="4375" w:hanging="180"/>
      </w:pPr>
    </w:lvl>
    <w:lvl w:ilvl="6" w:tplc="0413000F" w:tentative="1">
      <w:start w:val="1"/>
      <w:numFmt w:val="decimal"/>
      <w:lvlText w:val="%7."/>
      <w:lvlJc w:val="left"/>
      <w:pPr>
        <w:ind w:left="5095" w:hanging="360"/>
      </w:pPr>
    </w:lvl>
    <w:lvl w:ilvl="7" w:tplc="04130019" w:tentative="1">
      <w:start w:val="1"/>
      <w:numFmt w:val="lowerLetter"/>
      <w:lvlText w:val="%8."/>
      <w:lvlJc w:val="left"/>
      <w:pPr>
        <w:ind w:left="5815" w:hanging="360"/>
      </w:pPr>
    </w:lvl>
    <w:lvl w:ilvl="8" w:tplc="0413001B" w:tentative="1">
      <w:start w:val="1"/>
      <w:numFmt w:val="lowerRoman"/>
      <w:lvlText w:val="%9."/>
      <w:lvlJc w:val="right"/>
      <w:pPr>
        <w:ind w:left="6535" w:hanging="180"/>
      </w:pPr>
    </w:lvl>
  </w:abstractNum>
  <w:abstractNum w:abstractNumId="3" w15:restartNumberingAfterBreak="0">
    <w:nsid w:val="0A60461D"/>
    <w:multiLevelType w:val="hybridMultilevel"/>
    <w:tmpl w:val="32068C20"/>
    <w:lvl w:ilvl="0" w:tplc="B9265B1C">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D302AB9"/>
    <w:multiLevelType w:val="hybridMultilevel"/>
    <w:tmpl w:val="7CAAE204"/>
    <w:lvl w:ilvl="0" w:tplc="B9265B1C">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0FFF6EDB"/>
    <w:multiLevelType w:val="hybridMultilevel"/>
    <w:tmpl w:val="256ADC6A"/>
    <w:lvl w:ilvl="0" w:tplc="B9265B1C">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02101F7"/>
    <w:multiLevelType w:val="hybridMultilevel"/>
    <w:tmpl w:val="11F07220"/>
    <w:lvl w:ilvl="0" w:tplc="0413000F">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7" w15:restartNumberingAfterBreak="0">
    <w:nsid w:val="190D2DC6"/>
    <w:multiLevelType w:val="hybridMultilevel"/>
    <w:tmpl w:val="A19ECAFC"/>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8" w15:restartNumberingAfterBreak="0">
    <w:nsid w:val="191A2BA0"/>
    <w:multiLevelType w:val="hybridMultilevel"/>
    <w:tmpl w:val="9F6C871E"/>
    <w:lvl w:ilvl="0" w:tplc="B9265B1C">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2FE228C"/>
    <w:multiLevelType w:val="hybridMultilevel"/>
    <w:tmpl w:val="4B6A9BC8"/>
    <w:lvl w:ilvl="0" w:tplc="BEB0EBB6">
      <w:start w:val="1"/>
      <w:numFmt w:val="low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259576EB"/>
    <w:multiLevelType w:val="hybridMultilevel"/>
    <w:tmpl w:val="F0F0E1D0"/>
    <w:lvl w:ilvl="0" w:tplc="204A02A4">
      <w:start w:val="1"/>
      <w:numFmt w:val="bullet"/>
      <w:lvlText w:val="□"/>
      <w:lvlJc w:val="left"/>
      <w:pPr>
        <w:ind w:left="139"/>
      </w:pPr>
      <w:rPr>
        <w:rFonts w:ascii="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97C00980">
      <w:start w:val="1"/>
      <w:numFmt w:val="bullet"/>
      <w:lvlText w:val="o"/>
      <w:lvlJc w:val="left"/>
      <w:pPr>
        <w:ind w:left="11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E503342">
      <w:start w:val="1"/>
      <w:numFmt w:val="bullet"/>
      <w:lvlText w:val="▪"/>
      <w:lvlJc w:val="left"/>
      <w:pPr>
        <w:ind w:left="19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E1EB614">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BE4AE92">
      <w:start w:val="1"/>
      <w:numFmt w:val="bullet"/>
      <w:lvlText w:val="o"/>
      <w:lvlJc w:val="left"/>
      <w:pPr>
        <w:ind w:left="33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19A6962">
      <w:start w:val="1"/>
      <w:numFmt w:val="bullet"/>
      <w:lvlText w:val="▪"/>
      <w:lvlJc w:val="left"/>
      <w:pPr>
        <w:ind w:left="40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5A008C4">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0D44EF0">
      <w:start w:val="1"/>
      <w:numFmt w:val="bullet"/>
      <w:lvlText w:val="o"/>
      <w:lvlJc w:val="left"/>
      <w:pPr>
        <w:ind w:left="5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DAC8B94">
      <w:start w:val="1"/>
      <w:numFmt w:val="bullet"/>
      <w:lvlText w:val="▪"/>
      <w:lvlJc w:val="left"/>
      <w:pPr>
        <w:ind w:left="6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268B56C9"/>
    <w:multiLevelType w:val="hybridMultilevel"/>
    <w:tmpl w:val="39CE0FA0"/>
    <w:lvl w:ilvl="0" w:tplc="B9265B1C">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26E30B34"/>
    <w:multiLevelType w:val="hybridMultilevel"/>
    <w:tmpl w:val="16F4DCE0"/>
    <w:lvl w:ilvl="0" w:tplc="B9265B1C">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27C45403"/>
    <w:multiLevelType w:val="hybridMultilevel"/>
    <w:tmpl w:val="AE50BB5C"/>
    <w:lvl w:ilvl="0" w:tplc="B9265B1C">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2FB5679A"/>
    <w:multiLevelType w:val="hybridMultilevel"/>
    <w:tmpl w:val="8AB6F96C"/>
    <w:lvl w:ilvl="0" w:tplc="04130001">
      <w:start w:val="1"/>
      <w:numFmt w:val="bullet"/>
      <w:lvlText w:val=""/>
      <w:lvlJc w:val="left"/>
      <w:pPr>
        <w:ind w:left="1146" w:hanging="360"/>
      </w:pPr>
      <w:rPr>
        <w:rFonts w:ascii="Symbol" w:hAnsi="Symbol" w:hint="default"/>
      </w:rPr>
    </w:lvl>
    <w:lvl w:ilvl="1" w:tplc="04130003" w:tentative="1">
      <w:start w:val="1"/>
      <w:numFmt w:val="bullet"/>
      <w:lvlText w:val="o"/>
      <w:lvlJc w:val="left"/>
      <w:pPr>
        <w:ind w:left="1866" w:hanging="360"/>
      </w:pPr>
      <w:rPr>
        <w:rFonts w:ascii="Courier New" w:hAnsi="Courier New" w:cs="Courier New" w:hint="default"/>
      </w:rPr>
    </w:lvl>
    <w:lvl w:ilvl="2" w:tplc="04130005" w:tentative="1">
      <w:start w:val="1"/>
      <w:numFmt w:val="bullet"/>
      <w:lvlText w:val=""/>
      <w:lvlJc w:val="left"/>
      <w:pPr>
        <w:ind w:left="2586" w:hanging="360"/>
      </w:pPr>
      <w:rPr>
        <w:rFonts w:ascii="Wingdings" w:hAnsi="Wingdings" w:hint="default"/>
      </w:rPr>
    </w:lvl>
    <w:lvl w:ilvl="3" w:tplc="04130001" w:tentative="1">
      <w:start w:val="1"/>
      <w:numFmt w:val="bullet"/>
      <w:lvlText w:val=""/>
      <w:lvlJc w:val="left"/>
      <w:pPr>
        <w:ind w:left="3306" w:hanging="360"/>
      </w:pPr>
      <w:rPr>
        <w:rFonts w:ascii="Symbol" w:hAnsi="Symbol" w:hint="default"/>
      </w:rPr>
    </w:lvl>
    <w:lvl w:ilvl="4" w:tplc="04130003" w:tentative="1">
      <w:start w:val="1"/>
      <w:numFmt w:val="bullet"/>
      <w:lvlText w:val="o"/>
      <w:lvlJc w:val="left"/>
      <w:pPr>
        <w:ind w:left="4026" w:hanging="360"/>
      </w:pPr>
      <w:rPr>
        <w:rFonts w:ascii="Courier New" w:hAnsi="Courier New" w:cs="Courier New" w:hint="default"/>
      </w:rPr>
    </w:lvl>
    <w:lvl w:ilvl="5" w:tplc="04130005" w:tentative="1">
      <w:start w:val="1"/>
      <w:numFmt w:val="bullet"/>
      <w:lvlText w:val=""/>
      <w:lvlJc w:val="left"/>
      <w:pPr>
        <w:ind w:left="4746" w:hanging="360"/>
      </w:pPr>
      <w:rPr>
        <w:rFonts w:ascii="Wingdings" w:hAnsi="Wingdings" w:hint="default"/>
      </w:rPr>
    </w:lvl>
    <w:lvl w:ilvl="6" w:tplc="04130001" w:tentative="1">
      <w:start w:val="1"/>
      <w:numFmt w:val="bullet"/>
      <w:lvlText w:val=""/>
      <w:lvlJc w:val="left"/>
      <w:pPr>
        <w:ind w:left="5466" w:hanging="360"/>
      </w:pPr>
      <w:rPr>
        <w:rFonts w:ascii="Symbol" w:hAnsi="Symbol" w:hint="default"/>
      </w:rPr>
    </w:lvl>
    <w:lvl w:ilvl="7" w:tplc="04130003" w:tentative="1">
      <w:start w:val="1"/>
      <w:numFmt w:val="bullet"/>
      <w:lvlText w:val="o"/>
      <w:lvlJc w:val="left"/>
      <w:pPr>
        <w:ind w:left="6186" w:hanging="360"/>
      </w:pPr>
      <w:rPr>
        <w:rFonts w:ascii="Courier New" w:hAnsi="Courier New" w:cs="Courier New" w:hint="default"/>
      </w:rPr>
    </w:lvl>
    <w:lvl w:ilvl="8" w:tplc="04130005" w:tentative="1">
      <w:start w:val="1"/>
      <w:numFmt w:val="bullet"/>
      <w:lvlText w:val=""/>
      <w:lvlJc w:val="left"/>
      <w:pPr>
        <w:ind w:left="6906" w:hanging="360"/>
      </w:pPr>
      <w:rPr>
        <w:rFonts w:ascii="Wingdings" w:hAnsi="Wingdings" w:hint="default"/>
      </w:rPr>
    </w:lvl>
  </w:abstractNum>
  <w:abstractNum w:abstractNumId="15" w15:restartNumberingAfterBreak="0">
    <w:nsid w:val="334063BA"/>
    <w:multiLevelType w:val="multilevel"/>
    <w:tmpl w:val="7F38F32A"/>
    <w:lvl w:ilvl="0">
      <w:start w:val="1"/>
      <w:numFmt w:val="decimal"/>
      <w:lvlText w:val="%1."/>
      <w:lvlJc w:val="left"/>
      <w:pPr>
        <w:ind w:left="284" w:hanging="284"/>
      </w:pPr>
      <w:rPr>
        <w:rFonts w:hint="default"/>
      </w:rPr>
    </w:lvl>
    <w:lvl w:ilvl="1">
      <w:start w:val="5"/>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6" w15:restartNumberingAfterBreak="0">
    <w:nsid w:val="35AC3454"/>
    <w:multiLevelType w:val="hybridMultilevel"/>
    <w:tmpl w:val="C57EFB5A"/>
    <w:lvl w:ilvl="0" w:tplc="613A7D70">
      <w:start w:val="1"/>
      <w:numFmt w:val="lowerRoman"/>
      <w:lvlText w:val="(%1)"/>
      <w:lvlJc w:val="left"/>
      <w:pPr>
        <w:ind w:left="786" w:hanging="360"/>
      </w:pPr>
      <w:rPr>
        <w:rFonts w:ascii="Calibri" w:eastAsia="Times New Roman" w:hAnsi="Calibri" w:cs="Arial"/>
      </w:rPr>
    </w:lvl>
    <w:lvl w:ilvl="1" w:tplc="04130003" w:tentative="1">
      <w:start w:val="1"/>
      <w:numFmt w:val="bullet"/>
      <w:lvlText w:val="o"/>
      <w:lvlJc w:val="left"/>
      <w:pPr>
        <w:ind w:left="1506" w:hanging="360"/>
      </w:pPr>
      <w:rPr>
        <w:rFonts w:ascii="Courier New" w:hAnsi="Courier New" w:cs="Courier New" w:hint="default"/>
      </w:rPr>
    </w:lvl>
    <w:lvl w:ilvl="2" w:tplc="04130005" w:tentative="1">
      <w:start w:val="1"/>
      <w:numFmt w:val="bullet"/>
      <w:lvlText w:val=""/>
      <w:lvlJc w:val="left"/>
      <w:pPr>
        <w:ind w:left="2226" w:hanging="360"/>
      </w:pPr>
      <w:rPr>
        <w:rFonts w:ascii="Wingdings" w:hAnsi="Wingdings" w:hint="default"/>
      </w:rPr>
    </w:lvl>
    <w:lvl w:ilvl="3" w:tplc="04130001" w:tentative="1">
      <w:start w:val="1"/>
      <w:numFmt w:val="bullet"/>
      <w:lvlText w:val=""/>
      <w:lvlJc w:val="left"/>
      <w:pPr>
        <w:ind w:left="2946" w:hanging="360"/>
      </w:pPr>
      <w:rPr>
        <w:rFonts w:ascii="Symbol" w:hAnsi="Symbol" w:hint="default"/>
      </w:rPr>
    </w:lvl>
    <w:lvl w:ilvl="4" w:tplc="04130003" w:tentative="1">
      <w:start w:val="1"/>
      <w:numFmt w:val="bullet"/>
      <w:lvlText w:val="o"/>
      <w:lvlJc w:val="left"/>
      <w:pPr>
        <w:ind w:left="3666" w:hanging="360"/>
      </w:pPr>
      <w:rPr>
        <w:rFonts w:ascii="Courier New" w:hAnsi="Courier New" w:cs="Courier New" w:hint="default"/>
      </w:rPr>
    </w:lvl>
    <w:lvl w:ilvl="5" w:tplc="04130005" w:tentative="1">
      <w:start w:val="1"/>
      <w:numFmt w:val="bullet"/>
      <w:lvlText w:val=""/>
      <w:lvlJc w:val="left"/>
      <w:pPr>
        <w:ind w:left="4386" w:hanging="360"/>
      </w:pPr>
      <w:rPr>
        <w:rFonts w:ascii="Wingdings" w:hAnsi="Wingdings" w:hint="default"/>
      </w:rPr>
    </w:lvl>
    <w:lvl w:ilvl="6" w:tplc="04130001" w:tentative="1">
      <w:start w:val="1"/>
      <w:numFmt w:val="bullet"/>
      <w:lvlText w:val=""/>
      <w:lvlJc w:val="left"/>
      <w:pPr>
        <w:ind w:left="5106" w:hanging="360"/>
      </w:pPr>
      <w:rPr>
        <w:rFonts w:ascii="Symbol" w:hAnsi="Symbol" w:hint="default"/>
      </w:rPr>
    </w:lvl>
    <w:lvl w:ilvl="7" w:tplc="04130003" w:tentative="1">
      <w:start w:val="1"/>
      <w:numFmt w:val="bullet"/>
      <w:lvlText w:val="o"/>
      <w:lvlJc w:val="left"/>
      <w:pPr>
        <w:ind w:left="5826" w:hanging="360"/>
      </w:pPr>
      <w:rPr>
        <w:rFonts w:ascii="Courier New" w:hAnsi="Courier New" w:cs="Courier New" w:hint="default"/>
      </w:rPr>
    </w:lvl>
    <w:lvl w:ilvl="8" w:tplc="04130005" w:tentative="1">
      <w:start w:val="1"/>
      <w:numFmt w:val="bullet"/>
      <w:lvlText w:val=""/>
      <w:lvlJc w:val="left"/>
      <w:pPr>
        <w:ind w:left="6546" w:hanging="360"/>
      </w:pPr>
      <w:rPr>
        <w:rFonts w:ascii="Wingdings" w:hAnsi="Wingdings" w:hint="default"/>
      </w:rPr>
    </w:lvl>
  </w:abstractNum>
  <w:abstractNum w:abstractNumId="17" w15:restartNumberingAfterBreak="0">
    <w:nsid w:val="3C485C92"/>
    <w:multiLevelType w:val="hybridMultilevel"/>
    <w:tmpl w:val="B9C0AAB2"/>
    <w:lvl w:ilvl="0" w:tplc="B9265B1C">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400C5A22"/>
    <w:multiLevelType w:val="hybridMultilevel"/>
    <w:tmpl w:val="1A7C485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468F31AE"/>
    <w:multiLevelType w:val="hybridMultilevel"/>
    <w:tmpl w:val="46B28338"/>
    <w:lvl w:ilvl="0" w:tplc="204A02A4">
      <w:start w:val="1"/>
      <w:numFmt w:val="bullet"/>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47A259AE"/>
    <w:multiLevelType w:val="hybridMultilevel"/>
    <w:tmpl w:val="655CEB8A"/>
    <w:lvl w:ilvl="0" w:tplc="8B8278B2">
      <w:start w:val="1"/>
      <w:numFmt w:val="bullet"/>
      <w:lvlText w:val="-"/>
      <w:lvlJc w:val="left"/>
      <w:pPr>
        <w:ind w:left="786" w:hanging="360"/>
      </w:pPr>
      <w:rPr>
        <w:rFonts w:ascii="Calibri" w:eastAsia="Times New Roman" w:hAnsi="Calibri" w:cs="Arial"/>
      </w:rPr>
    </w:lvl>
    <w:lvl w:ilvl="1" w:tplc="04130003" w:tentative="1">
      <w:start w:val="1"/>
      <w:numFmt w:val="bullet"/>
      <w:lvlText w:val="o"/>
      <w:lvlJc w:val="left"/>
      <w:pPr>
        <w:ind w:left="1506" w:hanging="360"/>
      </w:pPr>
      <w:rPr>
        <w:rFonts w:ascii="Courier New" w:hAnsi="Courier New" w:cs="Courier New" w:hint="default"/>
      </w:rPr>
    </w:lvl>
    <w:lvl w:ilvl="2" w:tplc="04130005" w:tentative="1">
      <w:start w:val="1"/>
      <w:numFmt w:val="bullet"/>
      <w:lvlText w:val=""/>
      <w:lvlJc w:val="left"/>
      <w:pPr>
        <w:ind w:left="2226" w:hanging="360"/>
      </w:pPr>
      <w:rPr>
        <w:rFonts w:ascii="Wingdings" w:hAnsi="Wingdings" w:hint="default"/>
      </w:rPr>
    </w:lvl>
    <w:lvl w:ilvl="3" w:tplc="04130001" w:tentative="1">
      <w:start w:val="1"/>
      <w:numFmt w:val="bullet"/>
      <w:lvlText w:val=""/>
      <w:lvlJc w:val="left"/>
      <w:pPr>
        <w:ind w:left="2946" w:hanging="360"/>
      </w:pPr>
      <w:rPr>
        <w:rFonts w:ascii="Symbol" w:hAnsi="Symbol" w:hint="default"/>
      </w:rPr>
    </w:lvl>
    <w:lvl w:ilvl="4" w:tplc="04130003" w:tentative="1">
      <w:start w:val="1"/>
      <w:numFmt w:val="bullet"/>
      <w:lvlText w:val="o"/>
      <w:lvlJc w:val="left"/>
      <w:pPr>
        <w:ind w:left="3666" w:hanging="360"/>
      </w:pPr>
      <w:rPr>
        <w:rFonts w:ascii="Courier New" w:hAnsi="Courier New" w:cs="Courier New" w:hint="default"/>
      </w:rPr>
    </w:lvl>
    <w:lvl w:ilvl="5" w:tplc="04130005" w:tentative="1">
      <w:start w:val="1"/>
      <w:numFmt w:val="bullet"/>
      <w:lvlText w:val=""/>
      <w:lvlJc w:val="left"/>
      <w:pPr>
        <w:ind w:left="4386" w:hanging="360"/>
      </w:pPr>
      <w:rPr>
        <w:rFonts w:ascii="Wingdings" w:hAnsi="Wingdings" w:hint="default"/>
      </w:rPr>
    </w:lvl>
    <w:lvl w:ilvl="6" w:tplc="04130001" w:tentative="1">
      <w:start w:val="1"/>
      <w:numFmt w:val="bullet"/>
      <w:lvlText w:val=""/>
      <w:lvlJc w:val="left"/>
      <w:pPr>
        <w:ind w:left="5106" w:hanging="360"/>
      </w:pPr>
      <w:rPr>
        <w:rFonts w:ascii="Symbol" w:hAnsi="Symbol" w:hint="default"/>
      </w:rPr>
    </w:lvl>
    <w:lvl w:ilvl="7" w:tplc="04130003" w:tentative="1">
      <w:start w:val="1"/>
      <w:numFmt w:val="bullet"/>
      <w:lvlText w:val="o"/>
      <w:lvlJc w:val="left"/>
      <w:pPr>
        <w:ind w:left="5826" w:hanging="360"/>
      </w:pPr>
      <w:rPr>
        <w:rFonts w:ascii="Courier New" w:hAnsi="Courier New" w:cs="Courier New" w:hint="default"/>
      </w:rPr>
    </w:lvl>
    <w:lvl w:ilvl="8" w:tplc="04130005" w:tentative="1">
      <w:start w:val="1"/>
      <w:numFmt w:val="bullet"/>
      <w:lvlText w:val=""/>
      <w:lvlJc w:val="left"/>
      <w:pPr>
        <w:ind w:left="6546" w:hanging="360"/>
      </w:pPr>
      <w:rPr>
        <w:rFonts w:ascii="Wingdings" w:hAnsi="Wingdings" w:hint="default"/>
      </w:rPr>
    </w:lvl>
  </w:abstractNum>
  <w:abstractNum w:abstractNumId="21" w15:restartNumberingAfterBreak="0">
    <w:nsid w:val="4A25436B"/>
    <w:multiLevelType w:val="hybridMultilevel"/>
    <w:tmpl w:val="C7BC122C"/>
    <w:lvl w:ilvl="0" w:tplc="2D5CA34A">
      <w:start w:val="1"/>
      <w:numFmt w:val="low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4AC70752"/>
    <w:multiLevelType w:val="hybridMultilevel"/>
    <w:tmpl w:val="AABA4756"/>
    <w:lvl w:ilvl="0" w:tplc="B9265B1C">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4C9E126D"/>
    <w:multiLevelType w:val="hybridMultilevel"/>
    <w:tmpl w:val="AE50BB5C"/>
    <w:lvl w:ilvl="0" w:tplc="B9265B1C">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4D5570CA"/>
    <w:multiLevelType w:val="hybridMultilevel"/>
    <w:tmpl w:val="E056E85C"/>
    <w:lvl w:ilvl="0" w:tplc="C0528B08">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4F2F00D8"/>
    <w:multiLevelType w:val="hybridMultilevel"/>
    <w:tmpl w:val="3CAE3844"/>
    <w:lvl w:ilvl="0" w:tplc="B9265B1C">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50564393"/>
    <w:multiLevelType w:val="hybridMultilevel"/>
    <w:tmpl w:val="765E7C70"/>
    <w:lvl w:ilvl="0" w:tplc="FBD22CDC">
      <w:start w:val="1"/>
      <w:numFmt w:val="low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534D69D3"/>
    <w:multiLevelType w:val="hybridMultilevel"/>
    <w:tmpl w:val="F606E596"/>
    <w:lvl w:ilvl="0" w:tplc="B9265B1C">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5EAC23FF"/>
    <w:multiLevelType w:val="hybridMultilevel"/>
    <w:tmpl w:val="5CAEEA0C"/>
    <w:lvl w:ilvl="0" w:tplc="870081AE">
      <w:start w:val="1"/>
      <w:numFmt w:val="lowerRoman"/>
      <w:lvlText w:val="(%1)"/>
      <w:lvlJc w:val="left"/>
      <w:pPr>
        <w:ind w:left="1135" w:hanging="720"/>
      </w:pPr>
      <w:rPr>
        <w:rFonts w:hint="default"/>
      </w:rPr>
    </w:lvl>
    <w:lvl w:ilvl="1" w:tplc="04130019" w:tentative="1">
      <w:start w:val="1"/>
      <w:numFmt w:val="lowerLetter"/>
      <w:lvlText w:val="%2."/>
      <w:lvlJc w:val="left"/>
      <w:pPr>
        <w:ind w:left="1495" w:hanging="360"/>
      </w:pPr>
    </w:lvl>
    <w:lvl w:ilvl="2" w:tplc="0413001B" w:tentative="1">
      <w:start w:val="1"/>
      <w:numFmt w:val="lowerRoman"/>
      <w:lvlText w:val="%3."/>
      <w:lvlJc w:val="right"/>
      <w:pPr>
        <w:ind w:left="2215" w:hanging="180"/>
      </w:pPr>
    </w:lvl>
    <w:lvl w:ilvl="3" w:tplc="0413000F" w:tentative="1">
      <w:start w:val="1"/>
      <w:numFmt w:val="decimal"/>
      <w:lvlText w:val="%4."/>
      <w:lvlJc w:val="left"/>
      <w:pPr>
        <w:ind w:left="2935" w:hanging="360"/>
      </w:pPr>
    </w:lvl>
    <w:lvl w:ilvl="4" w:tplc="04130019" w:tentative="1">
      <w:start w:val="1"/>
      <w:numFmt w:val="lowerLetter"/>
      <w:lvlText w:val="%5."/>
      <w:lvlJc w:val="left"/>
      <w:pPr>
        <w:ind w:left="3655" w:hanging="360"/>
      </w:pPr>
    </w:lvl>
    <w:lvl w:ilvl="5" w:tplc="0413001B" w:tentative="1">
      <w:start w:val="1"/>
      <w:numFmt w:val="lowerRoman"/>
      <w:lvlText w:val="%6."/>
      <w:lvlJc w:val="right"/>
      <w:pPr>
        <w:ind w:left="4375" w:hanging="180"/>
      </w:pPr>
    </w:lvl>
    <w:lvl w:ilvl="6" w:tplc="0413000F" w:tentative="1">
      <w:start w:val="1"/>
      <w:numFmt w:val="decimal"/>
      <w:lvlText w:val="%7."/>
      <w:lvlJc w:val="left"/>
      <w:pPr>
        <w:ind w:left="5095" w:hanging="360"/>
      </w:pPr>
    </w:lvl>
    <w:lvl w:ilvl="7" w:tplc="04130019" w:tentative="1">
      <w:start w:val="1"/>
      <w:numFmt w:val="lowerLetter"/>
      <w:lvlText w:val="%8."/>
      <w:lvlJc w:val="left"/>
      <w:pPr>
        <w:ind w:left="5815" w:hanging="360"/>
      </w:pPr>
    </w:lvl>
    <w:lvl w:ilvl="8" w:tplc="0413001B" w:tentative="1">
      <w:start w:val="1"/>
      <w:numFmt w:val="lowerRoman"/>
      <w:lvlText w:val="%9."/>
      <w:lvlJc w:val="right"/>
      <w:pPr>
        <w:ind w:left="6535" w:hanging="180"/>
      </w:pPr>
    </w:lvl>
  </w:abstractNum>
  <w:abstractNum w:abstractNumId="29" w15:restartNumberingAfterBreak="0">
    <w:nsid w:val="6D3F5D90"/>
    <w:multiLevelType w:val="multilevel"/>
    <w:tmpl w:val="765E7C70"/>
    <w:lvl w:ilvl="0">
      <w:start w:val="1"/>
      <w:numFmt w:val="low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15:restartNumberingAfterBreak="0">
    <w:nsid w:val="72BC6DC5"/>
    <w:multiLevelType w:val="hybridMultilevel"/>
    <w:tmpl w:val="55B0C3BC"/>
    <w:lvl w:ilvl="0" w:tplc="B9265B1C">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76685806"/>
    <w:multiLevelType w:val="hybridMultilevel"/>
    <w:tmpl w:val="205A71E6"/>
    <w:lvl w:ilvl="0" w:tplc="B9265B1C">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2" w15:restartNumberingAfterBreak="0">
    <w:nsid w:val="7A5F7482"/>
    <w:multiLevelType w:val="hybridMultilevel"/>
    <w:tmpl w:val="4DC29786"/>
    <w:lvl w:ilvl="0" w:tplc="6FFA6352">
      <w:start w:val="1"/>
      <w:numFmt w:val="bullet"/>
      <w:lvlText w:val="•"/>
      <w:lvlJc w:val="left"/>
      <w:pPr>
        <w:ind w:left="1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7C00980">
      <w:start w:val="1"/>
      <w:numFmt w:val="bullet"/>
      <w:lvlText w:val="o"/>
      <w:lvlJc w:val="left"/>
      <w:pPr>
        <w:ind w:left="11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E503342">
      <w:start w:val="1"/>
      <w:numFmt w:val="bullet"/>
      <w:lvlText w:val="▪"/>
      <w:lvlJc w:val="left"/>
      <w:pPr>
        <w:ind w:left="19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E1EB614">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BE4AE92">
      <w:start w:val="1"/>
      <w:numFmt w:val="bullet"/>
      <w:lvlText w:val="o"/>
      <w:lvlJc w:val="left"/>
      <w:pPr>
        <w:ind w:left="33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19A6962">
      <w:start w:val="1"/>
      <w:numFmt w:val="bullet"/>
      <w:lvlText w:val="▪"/>
      <w:lvlJc w:val="left"/>
      <w:pPr>
        <w:ind w:left="40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5A008C4">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0D44EF0">
      <w:start w:val="1"/>
      <w:numFmt w:val="bullet"/>
      <w:lvlText w:val="o"/>
      <w:lvlJc w:val="left"/>
      <w:pPr>
        <w:ind w:left="5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DAC8B94">
      <w:start w:val="1"/>
      <w:numFmt w:val="bullet"/>
      <w:lvlText w:val="▪"/>
      <w:lvlJc w:val="left"/>
      <w:pPr>
        <w:ind w:left="6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7BD44A53"/>
    <w:multiLevelType w:val="hybridMultilevel"/>
    <w:tmpl w:val="33F23A8C"/>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32"/>
  </w:num>
  <w:num w:numId="2">
    <w:abstractNumId w:val="10"/>
  </w:num>
  <w:num w:numId="3">
    <w:abstractNumId w:val="19"/>
  </w:num>
  <w:num w:numId="4">
    <w:abstractNumId w:val="33"/>
  </w:num>
  <w:num w:numId="5">
    <w:abstractNumId w:val="24"/>
  </w:num>
  <w:num w:numId="6">
    <w:abstractNumId w:val="18"/>
  </w:num>
  <w:num w:numId="7">
    <w:abstractNumId w:val="22"/>
  </w:num>
  <w:num w:numId="8">
    <w:abstractNumId w:val="5"/>
  </w:num>
  <w:num w:numId="9">
    <w:abstractNumId w:val="11"/>
  </w:num>
  <w:num w:numId="10">
    <w:abstractNumId w:val="4"/>
  </w:num>
  <w:num w:numId="11">
    <w:abstractNumId w:val="3"/>
  </w:num>
  <w:num w:numId="12">
    <w:abstractNumId w:val="12"/>
  </w:num>
  <w:num w:numId="13">
    <w:abstractNumId w:val="13"/>
  </w:num>
  <w:num w:numId="14">
    <w:abstractNumId w:val="8"/>
  </w:num>
  <w:num w:numId="15">
    <w:abstractNumId w:val="31"/>
  </w:num>
  <w:num w:numId="16">
    <w:abstractNumId w:val="27"/>
  </w:num>
  <w:num w:numId="17">
    <w:abstractNumId w:val="30"/>
  </w:num>
  <w:num w:numId="18">
    <w:abstractNumId w:val="17"/>
  </w:num>
  <w:num w:numId="19">
    <w:abstractNumId w:val="25"/>
  </w:num>
  <w:num w:numId="20">
    <w:abstractNumId w:val="15"/>
  </w:num>
  <w:num w:numId="21">
    <w:abstractNumId w:val="26"/>
  </w:num>
  <w:num w:numId="22">
    <w:abstractNumId w:val="29"/>
  </w:num>
  <w:num w:numId="23">
    <w:abstractNumId w:val="21"/>
  </w:num>
  <w:num w:numId="24">
    <w:abstractNumId w:val="7"/>
  </w:num>
  <w:num w:numId="25">
    <w:abstractNumId w:val="6"/>
  </w:num>
  <w:num w:numId="26">
    <w:abstractNumId w:val="23"/>
  </w:num>
  <w:num w:numId="27">
    <w:abstractNumId w:val="1"/>
  </w:num>
  <w:num w:numId="28">
    <w:abstractNumId w:val="14"/>
  </w:num>
  <w:num w:numId="29">
    <w:abstractNumId w:val="20"/>
  </w:num>
  <w:num w:numId="30">
    <w:abstractNumId w:val="16"/>
  </w:num>
  <w:num w:numId="31">
    <w:abstractNumId w:val="9"/>
  </w:num>
  <w:num w:numId="32">
    <w:abstractNumId w:val="28"/>
  </w:num>
  <w:num w:numId="33">
    <w:abstractNumId w:val="2"/>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348B"/>
    <w:rsid w:val="00000169"/>
    <w:rsid w:val="00002D32"/>
    <w:rsid w:val="00010EF2"/>
    <w:rsid w:val="00011900"/>
    <w:rsid w:val="00017289"/>
    <w:rsid w:val="00033A66"/>
    <w:rsid w:val="00047DE9"/>
    <w:rsid w:val="00077984"/>
    <w:rsid w:val="00092293"/>
    <w:rsid w:val="000C1731"/>
    <w:rsid w:val="000D3C8E"/>
    <w:rsid w:val="000E04CC"/>
    <w:rsid w:val="000E548B"/>
    <w:rsid w:val="001554A1"/>
    <w:rsid w:val="00162AB3"/>
    <w:rsid w:val="001769FC"/>
    <w:rsid w:val="001779F5"/>
    <w:rsid w:val="00182B78"/>
    <w:rsid w:val="001B5EB7"/>
    <w:rsid w:val="001C6AB6"/>
    <w:rsid w:val="001D010A"/>
    <w:rsid w:val="001D1A24"/>
    <w:rsid w:val="00226893"/>
    <w:rsid w:val="00231CA7"/>
    <w:rsid w:val="00243AF5"/>
    <w:rsid w:val="00276959"/>
    <w:rsid w:val="002A0CDE"/>
    <w:rsid w:val="002D1CB2"/>
    <w:rsid w:val="002E5B96"/>
    <w:rsid w:val="00302472"/>
    <w:rsid w:val="003025B4"/>
    <w:rsid w:val="00305185"/>
    <w:rsid w:val="00342EE1"/>
    <w:rsid w:val="00353361"/>
    <w:rsid w:val="00386F1E"/>
    <w:rsid w:val="00392D8A"/>
    <w:rsid w:val="003956FF"/>
    <w:rsid w:val="0039638A"/>
    <w:rsid w:val="003D5D46"/>
    <w:rsid w:val="003E1743"/>
    <w:rsid w:val="003E4915"/>
    <w:rsid w:val="004007FE"/>
    <w:rsid w:val="00436F79"/>
    <w:rsid w:val="00443795"/>
    <w:rsid w:val="00452D73"/>
    <w:rsid w:val="00456A3E"/>
    <w:rsid w:val="00460A31"/>
    <w:rsid w:val="004629B4"/>
    <w:rsid w:val="0046345A"/>
    <w:rsid w:val="00464B39"/>
    <w:rsid w:val="00476349"/>
    <w:rsid w:val="0048010C"/>
    <w:rsid w:val="00485813"/>
    <w:rsid w:val="004A4863"/>
    <w:rsid w:val="004C263F"/>
    <w:rsid w:val="004C5981"/>
    <w:rsid w:val="004D2BAD"/>
    <w:rsid w:val="004D58C3"/>
    <w:rsid w:val="004E2126"/>
    <w:rsid w:val="004E7A7F"/>
    <w:rsid w:val="00511CCE"/>
    <w:rsid w:val="00522862"/>
    <w:rsid w:val="00552164"/>
    <w:rsid w:val="00564594"/>
    <w:rsid w:val="00577123"/>
    <w:rsid w:val="00586EC7"/>
    <w:rsid w:val="00597907"/>
    <w:rsid w:val="005C4932"/>
    <w:rsid w:val="005E7BCE"/>
    <w:rsid w:val="006076B7"/>
    <w:rsid w:val="00616D9D"/>
    <w:rsid w:val="0065267E"/>
    <w:rsid w:val="0068000E"/>
    <w:rsid w:val="006973A6"/>
    <w:rsid w:val="006A14C6"/>
    <w:rsid w:val="006D03AF"/>
    <w:rsid w:val="006E3391"/>
    <w:rsid w:val="006F67B4"/>
    <w:rsid w:val="00701362"/>
    <w:rsid w:val="00707DC0"/>
    <w:rsid w:val="0072285E"/>
    <w:rsid w:val="00736557"/>
    <w:rsid w:val="00741502"/>
    <w:rsid w:val="00756284"/>
    <w:rsid w:val="007568AB"/>
    <w:rsid w:val="00772BD7"/>
    <w:rsid w:val="00773EB2"/>
    <w:rsid w:val="00791EA5"/>
    <w:rsid w:val="007D082F"/>
    <w:rsid w:val="007E39A8"/>
    <w:rsid w:val="007F17CC"/>
    <w:rsid w:val="00800C1F"/>
    <w:rsid w:val="00841AD7"/>
    <w:rsid w:val="00842414"/>
    <w:rsid w:val="00856179"/>
    <w:rsid w:val="00873BAA"/>
    <w:rsid w:val="008741F9"/>
    <w:rsid w:val="00880588"/>
    <w:rsid w:val="008B08F8"/>
    <w:rsid w:val="008D4EE5"/>
    <w:rsid w:val="008E504C"/>
    <w:rsid w:val="008E75F6"/>
    <w:rsid w:val="008F6DB4"/>
    <w:rsid w:val="00943185"/>
    <w:rsid w:val="009754FB"/>
    <w:rsid w:val="009801F7"/>
    <w:rsid w:val="009B2271"/>
    <w:rsid w:val="009D2A08"/>
    <w:rsid w:val="009E2D1F"/>
    <w:rsid w:val="009E3122"/>
    <w:rsid w:val="00A067C8"/>
    <w:rsid w:val="00A25244"/>
    <w:rsid w:val="00A27ABE"/>
    <w:rsid w:val="00A30C32"/>
    <w:rsid w:val="00A576AB"/>
    <w:rsid w:val="00A93824"/>
    <w:rsid w:val="00AA05F9"/>
    <w:rsid w:val="00AB09B7"/>
    <w:rsid w:val="00AF66FB"/>
    <w:rsid w:val="00B021C9"/>
    <w:rsid w:val="00B059F6"/>
    <w:rsid w:val="00B2399B"/>
    <w:rsid w:val="00B25582"/>
    <w:rsid w:val="00B30B0C"/>
    <w:rsid w:val="00B83E7B"/>
    <w:rsid w:val="00BB56C3"/>
    <w:rsid w:val="00BC0D9F"/>
    <w:rsid w:val="00BC348B"/>
    <w:rsid w:val="00BE1161"/>
    <w:rsid w:val="00BF168D"/>
    <w:rsid w:val="00BF6624"/>
    <w:rsid w:val="00C06165"/>
    <w:rsid w:val="00C36E54"/>
    <w:rsid w:val="00C47A16"/>
    <w:rsid w:val="00C502F0"/>
    <w:rsid w:val="00C84C60"/>
    <w:rsid w:val="00C86E77"/>
    <w:rsid w:val="00C8751D"/>
    <w:rsid w:val="00C93A51"/>
    <w:rsid w:val="00C9749D"/>
    <w:rsid w:val="00CB1AB6"/>
    <w:rsid w:val="00CC2FEE"/>
    <w:rsid w:val="00CD0921"/>
    <w:rsid w:val="00CD650D"/>
    <w:rsid w:val="00CE35EA"/>
    <w:rsid w:val="00CE4308"/>
    <w:rsid w:val="00CE5B2F"/>
    <w:rsid w:val="00CF44EC"/>
    <w:rsid w:val="00CF77DB"/>
    <w:rsid w:val="00D10641"/>
    <w:rsid w:val="00D35B62"/>
    <w:rsid w:val="00D402E0"/>
    <w:rsid w:val="00D46EF6"/>
    <w:rsid w:val="00D62BE7"/>
    <w:rsid w:val="00D7071D"/>
    <w:rsid w:val="00D73624"/>
    <w:rsid w:val="00D95E13"/>
    <w:rsid w:val="00DD67BF"/>
    <w:rsid w:val="00DD783D"/>
    <w:rsid w:val="00DE3504"/>
    <w:rsid w:val="00DF4A62"/>
    <w:rsid w:val="00E05D63"/>
    <w:rsid w:val="00E1579C"/>
    <w:rsid w:val="00E420BA"/>
    <w:rsid w:val="00EB578E"/>
    <w:rsid w:val="00EB64CB"/>
    <w:rsid w:val="00EB683E"/>
    <w:rsid w:val="00EF4EE5"/>
    <w:rsid w:val="00F04183"/>
    <w:rsid w:val="00F16BF4"/>
    <w:rsid w:val="00F23750"/>
    <w:rsid w:val="00F31033"/>
    <w:rsid w:val="00F321D4"/>
    <w:rsid w:val="00F4337A"/>
    <w:rsid w:val="00F4769E"/>
    <w:rsid w:val="00F50449"/>
    <w:rsid w:val="00F517DF"/>
    <w:rsid w:val="00F64079"/>
    <w:rsid w:val="00F75069"/>
    <w:rsid w:val="00F92C72"/>
    <w:rsid w:val="00FB1B6B"/>
    <w:rsid w:val="00FB538C"/>
    <w:rsid w:val="00FC7269"/>
    <w:rsid w:val="00FD0DF7"/>
    <w:rsid w:val="00FD0EFC"/>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E6108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ind w:left="11" w:right="1690" w:hanging="1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C348B"/>
    <w:rPr>
      <w:rFonts w:ascii="Arial" w:eastAsia="Arial" w:hAnsi="Arial" w:cs="Arial"/>
      <w:color w:val="000000"/>
      <w:lang w:eastAsia="nl-NL"/>
    </w:rPr>
  </w:style>
  <w:style w:type="paragraph" w:styleId="Kop3">
    <w:name w:val="heading 3"/>
    <w:next w:val="Standaard"/>
    <w:link w:val="Kop3Char"/>
    <w:uiPriority w:val="9"/>
    <w:unhideWhenUsed/>
    <w:qFormat/>
    <w:rsid w:val="00BC348B"/>
    <w:pPr>
      <w:keepNext/>
      <w:keepLines/>
      <w:spacing w:after="259" w:line="268" w:lineRule="auto"/>
      <w:ind w:left="10" w:hanging="10"/>
      <w:jc w:val="center"/>
      <w:outlineLvl w:val="2"/>
    </w:pPr>
    <w:rPr>
      <w:rFonts w:ascii="Arial" w:eastAsia="Arial" w:hAnsi="Arial" w:cs="Arial"/>
      <w:b/>
      <w:color w:val="00000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unhideWhenUsed/>
    <w:rsid w:val="009754FB"/>
    <w:pPr>
      <w:spacing w:after="0" w:line="240" w:lineRule="auto"/>
    </w:pPr>
    <w:rPr>
      <w:rFonts w:cs="Segoe UI"/>
      <w:sz w:val="20"/>
      <w:szCs w:val="18"/>
    </w:rPr>
  </w:style>
  <w:style w:type="character" w:customStyle="1" w:styleId="BallontekstChar">
    <w:name w:val="Ballontekst Char"/>
    <w:basedOn w:val="Standaardalinea-lettertype"/>
    <w:link w:val="Ballontekst"/>
    <w:uiPriority w:val="99"/>
    <w:rsid w:val="009754FB"/>
    <w:rPr>
      <w:rFonts w:cs="Segoe UI"/>
      <w:sz w:val="20"/>
      <w:szCs w:val="18"/>
    </w:rPr>
  </w:style>
  <w:style w:type="paragraph" w:styleId="Tekstopmerking">
    <w:name w:val="annotation text"/>
    <w:basedOn w:val="Standaard"/>
    <w:link w:val="TekstopmerkingChar"/>
    <w:uiPriority w:val="99"/>
    <w:unhideWhenUsed/>
    <w:rsid w:val="00BF6624"/>
    <w:pPr>
      <w:spacing w:line="240" w:lineRule="auto"/>
    </w:pPr>
    <w:rPr>
      <w:sz w:val="18"/>
      <w:szCs w:val="20"/>
    </w:rPr>
  </w:style>
  <w:style w:type="character" w:customStyle="1" w:styleId="TekstopmerkingChar">
    <w:name w:val="Tekst opmerking Char"/>
    <w:basedOn w:val="Standaardalinea-lettertype"/>
    <w:link w:val="Tekstopmerking"/>
    <w:uiPriority w:val="99"/>
    <w:rsid w:val="00BF6624"/>
    <w:rPr>
      <w:sz w:val="18"/>
      <w:szCs w:val="20"/>
    </w:rPr>
  </w:style>
  <w:style w:type="character" w:customStyle="1" w:styleId="Kop3Char">
    <w:name w:val="Kop 3 Char"/>
    <w:basedOn w:val="Standaardalinea-lettertype"/>
    <w:link w:val="Kop3"/>
    <w:uiPriority w:val="9"/>
    <w:rsid w:val="00BC348B"/>
    <w:rPr>
      <w:rFonts w:ascii="Arial" w:eastAsia="Arial" w:hAnsi="Arial" w:cs="Arial"/>
      <w:b/>
      <w:color w:val="000000"/>
      <w:lang w:eastAsia="nl-NL"/>
    </w:rPr>
  </w:style>
  <w:style w:type="table" w:customStyle="1" w:styleId="TableGrid">
    <w:name w:val="TableGrid"/>
    <w:rsid w:val="00BC348B"/>
    <w:pPr>
      <w:spacing w:after="0" w:line="240" w:lineRule="auto"/>
    </w:pPr>
    <w:rPr>
      <w:rFonts w:eastAsiaTheme="minorEastAsia"/>
      <w:lang w:eastAsia="nl-NL"/>
    </w:rPr>
    <w:tblPr>
      <w:tblCellMar>
        <w:top w:w="0" w:type="dxa"/>
        <w:left w:w="0" w:type="dxa"/>
        <w:bottom w:w="0" w:type="dxa"/>
        <w:right w:w="0" w:type="dxa"/>
      </w:tblCellMar>
    </w:tblPr>
  </w:style>
  <w:style w:type="paragraph" w:styleId="Lijstalinea">
    <w:name w:val="List Paragraph"/>
    <w:basedOn w:val="Standaard"/>
    <w:uiPriority w:val="34"/>
    <w:qFormat/>
    <w:rsid w:val="001769FC"/>
    <w:pPr>
      <w:ind w:left="720"/>
      <w:contextualSpacing/>
    </w:pPr>
  </w:style>
  <w:style w:type="table" w:styleId="Tabelraster">
    <w:name w:val="Table Grid"/>
    <w:basedOn w:val="Standaardtabel"/>
    <w:uiPriority w:val="39"/>
    <w:rsid w:val="00D35B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CB1AB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B1AB6"/>
    <w:rPr>
      <w:rFonts w:ascii="Arial" w:eastAsia="Arial" w:hAnsi="Arial" w:cs="Arial"/>
      <w:color w:val="000000"/>
      <w:lang w:eastAsia="nl-NL"/>
    </w:rPr>
  </w:style>
  <w:style w:type="paragraph" w:styleId="Voettekst">
    <w:name w:val="footer"/>
    <w:basedOn w:val="Standaard"/>
    <w:link w:val="VoettekstChar"/>
    <w:uiPriority w:val="99"/>
    <w:unhideWhenUsed/>
    <w:rsid w:val="00CB1AB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B1AB6"/>
    <w:rPr>
      <w:rFonts w:ascii="Arial" w:eastAsia="Arial" w:hAnsi="Arial" w:cs="Arial"/>
      <w:color w:val="000000"/>
      <w:lang w:eastAsia="nl-NL"/>
    </w:rPr>
  </w:style>
  <w:style w:type="paragraph" w:styleId="Voetnoottekst">
    <w:name w:val="footnote text"/>
    <w:basedOn w:val="Standaard"/>
    <w:link w:val="VoetnoottekstChar"/>
    <w:uiPriority w:val="99"/>
    <w:semiHidden/>
    <w:unhideWhenUsed/>
    <w:rsid w:val="00F16BF4"/>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F16BF4"/>
    <w:rPr>
      <w:rFonts w:ascii="Arial" w:eastAsia="Arial" w:hAnsi="Arial" w:cs="Arial"/>
      <w:color w:val="000000"/>
      <w:sz w:val="20"/>
      <w:szCs w:val="20"/>
      <w:lang w:eastAsia="nl-NL"/>
    </w:rPr>
  </w:style>
  <w:style w:type="character" w:styleId="Voetnootmarkering">
    <w:name w:val="footnote reference"/>
    <w:basedOn w:val="Standaardalinea-lettertype"/>
    <w:uiPriority w:val="99"/>
    <w:semiHidden/>
    <w:unhideWhenUsed/>
    <w:rsid w:val="00F16BF4"/>
    <w:rPr>
      <w:vertAlign w:val="superscript"/>
    </w:rPr>
  </w:style>
  <w:style w:type="paragraph" w:customStyle="1" w:styleId="Default">
    <w:name w:val="Default"/>
    <w:rsid w:val="00BF168D"/>
    <w:pPr>
      <w:autoSpaceDE w:val="0"/>
      <w:autoSpaceDN w:val="0"/>
      <w:adjustRightInd w:val="0"/>
      <w:spacing w:after="0" w:line="240" w:lineRule="auto"/>
    </w:pPr>
    <w:rPr>
      <w:rFonts w:ascii="Times New Roman" w:hAnsi="Times New Roman" w:cs="Times New Roman"/>
      <w:color w:val="000000"/>
      <w:sz w:val="24"/>
      <w:szCs w:val="24"/>
    </w:rPr>
  </w:style>
  <w:style w:type="character" w:styleId="Verwijzingopmerking">
    <w:name w:val="annotation reference"/>
    <w:basedOn w:val="Standaardalinea-lettertype"/>
    <w:uiPriority w:val="99"/>
    <w:semiHidden/>
    <w:unhideWhenUsed/>
    <w:rsid w:val="00597907"/>
    <w:rPr>
      <w:sz w:val="16"/>
      <w:szCs w:val="16"/>
    </w:rPr>
  </w:style>
  <w:style w:type="paragraph" w:styleId="Onderwerpvanopmerking">
    <w:name w:val="annotation subject"/>
    <w:basedOn w:val="Tekstopmerking"/>
    <w:next w:val="Tekstopmerking"/>
    <w:link w:val="OnderwerpvanopmerkingChar"/>
    <w:uiPriority w:val="99"/>
    <w:semiHidden/>
    <w:unhideWhenUsed/>
    <w:rsid w:val="00597907"/>
    <w:rPr>
      <w:b/>
      <w:bCs/>
      <w:sz w:val="20"/>
    </w:rPr>
  </w:style>
  <w:style w:type="character" w:customStyle="1" w:styleId="OnderwerpvanopmerkingChar">
    <w:name w:val="Onderwerp van opmerking Char"/>
    <w:basedOn w:val="TekstopmerkingChar"/>
    <w:link w:val="Onderwerpvanopmerking"/>
    <w:uiPriority w:val="99"/>
    <w:semiHidden/>
    <w:rsid w:val="00597907"/>
    <w:rPr>
      <w:rFonts w:ascii="Arial" w:eastAsia="Arial" w:hAnsi="Arial" w:cs="Arial"/>
      <w:b/>
      <w:bCs/>
      <w:color w:val="000000"/>
      <w:sz w:val="20"/>
      <w:szCs w:val="20"/>
      <w:lang w:eastAsia="nl-NL"/>
    </w:rPr>
  </w:style>
  <w:style w:type="character" w:styleId="Hyperlink">
    <w:name w:val="Hyperlink"/>
    <w:basedOn w:val="Standaardalinea-lettertype"/>
    <w:uiPriority w:val="99"/>
    <w:unhideWhenUsed/>
    <w:rsid w:val="003E4915"/>
    <w:rPr>
      <w:color w:val="0563C1" w:themeColor="hyperlink"/>
      <w:u w:val="single"/>
    </w:rPr>
  </w:style>
  <w:style w:type="character" w:styleId="GevolgdeHyperlink">
    <w:name w:val="FollowedHyperlink"/>
    <w:basedOn w:val="Standaardalinea-lettertype"/>
    <w:uiPriority w:val="99"/>
    <w:semiHidden/>
    <w:unhideWhenUsed/>
    <w:rsid w:val="00452D73"/>
    <w:rPr>
      <w:color w:val="954F72" w:themeColor="followedHyperlink"/>
      <w:u w:val="single"/>
    </w:rPr>
  </w:style>
  <w:style w:type="paragraph" w:styleId="Revisie">
    <w:name w:val="Revision"/>
    <w:hidden/>
    <w:uiPriority w:val="99"/>
    <w:semiHidden/>
    <w:rsid w:val="009D2A08"/>
    <w:pPr>
      <w:spacing w:after="0" w:line="240" w:lineRule="auto"/>
      <w:ind w:left="0" w:right="0" w:firstLine="0"/>
    </w:pPr>
    <w:rPr>
      <w:rFonts w:ascii="Arial" w:eastAsia="Arial" w:hAnsi="Arial" w:cs="Arial"/>
      <w:color w:val="00000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0403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18" Type="http://schemas.openxmlformats.org/officeDocument/2006/relationships/customXml" Target="../customXml/item7.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openxmlformats.org/officeDocument/2006/relationships/customXml" Target="../customXml/item6.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Algemeen document" ma:contentTypeID="0x010100AF3C3E63A8E348D0B83574E1B1F453E5003929ED3A8D04456685ACF4C22313EE1B0051DC679F02EC604B8C4D4EF466C2972C" ma:contentTypeVersion="231" ma:contentTypeDescription="Een nieuw document maken." ma:contentTypeScope="" ma:versionID="f69cdd3ec98f7cb7953b6d6e88098235">
  <xsd:schema xmlns:xsd="http://www.w3.org/2001/XMLSchema" xmlns:xs="http://www.w3.org/2001/XMLSchema" xmlns:p="http://schemas.microsoft.com/office/2006/metadata/properties" xmlns:ns1="http://schemas.microsoft.com/sharepoint/v3" xmlns:ns3="936c9f6d-703f-4492-b10b-5967c53212d1" xmlns:ns4="dd62d345-e1f9-48ef-b6ff-7cdbbbf7a6ae" targetNamespace="http://schemas.microsoft.com/office/2006/metadata/properties" ma:root="true" ma:fieldsID="f9e6951dfe850e4d3d329705c181cac4" ns1:_="" ns3:_="" ns4:_="">
    <xsd:import namespace="http://schemas.microsoft.com/sharepoint/v3"/>
    <xsd:import namespace="936c9f6d-703f-4492-b10b-5967c53212d1"/>
    <xsd:import namespace="dd62d345-e1f9-48ef-b6ff-7cdbbbf7a6ae"/>
    <xsd:element name="properties">
      <xsd:complexType>
        <xsd:sequence>
          <xsd:element name="documentManagement">
            <xsd:complexType>
              <xsd:all>
                <xsd:element ref="ns3:Opsteldatum" minOccurs="0"/>
                <xsd:element ref="ns3:Jaar" minOccurs="0"/>
                <xsd:element ref="ns3:Geadresseerde" minOccurs="0"/>
                <xsd:element ref="ns3:Relatienummer" minOccurs="0"/>
                <xsd:element ref="ns3:vergunningnummer" minOccurs="0"/>
                <xsd:element ref="ns3:Debiteurnummer" minOccurs="0"/>
                <xsd:element ref="ns3:Referentie" minOccurs="0"/>
                <xsd:element ref="ns3:OmschrijvingNote" minOccurs="0"/>
                <xsd:element ref="ns3:Betreft" minOccurs="0"/>
                <xsd:element ref="ns3:KopieAan" minOccurs="0"/>
                <xsd:element ref="ns3:OrigineleLLLocatie" minOccurs="0"/>
                <xsd:element ref="ns3:OrigineleLLObjectId" minOccurs="0"/>
                <xsd:element ref="ns3:OrigineleLLFolder" minOccurs="0"/>
                <xsd:element ref="ns3:LL_subfolder_1" minOccurs="0"/>
                <xsd:element ref="ns3:LL_subfolder_2" minOccurs="0"/>
                <xsd:element ref="ns3:LL_subfolder_3" minOccurs="0"/>
                <xsd:element ref="ns3:LL_subfolder_4" minOccurs="0"/>
                <xsd:element ref="ns3:LL_subfolder_5" minOccurs="0"/>
                <xsd:element ref="ns3:ToezichtstaakHTField0" minOccurs="0"/>
                <xsd:element ref="ns3:KanaalHTField0" minOccurs="0"/>
                <xsd:element ref="ns3:OrganisatieonderdeelHTField0" minOccurs="0"/>
                <xsd:element ref="ns3:ProcesHTField0" minOccurs="0"/>
                <xsd:element ref="ns3:TaxCatchAllLabel" minOccurs="0"/>
                <xsd:element ref="ns3:TaxCatchAll" minOccurs="0"/>
                <xsd:element ref="ns3:TaxKeywordTaxHTField" minOccurs="0"/>
                <xsd:element ref="ns3:DocumenttypeHTField0" minOccurs="0"/>
                <xsd:element ref="ns1:_dlc_Exempt"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41" nillable="true" ma:displayName="Van beleid uitgeslote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36c9f6d-703f-4492-b10b-5967c53212d1" elementFormDefault="qualified">
    <xsd:import namespace="http://schemas.microsoft.com/office/2006/documentManagement/types"/>
    <xsd:import namespace="http://schemas.microsoft.com/office/infopath/2007/PartnerControls"/>
    <xsd:element name="Opsteldatum" ma:index="7" nillable="true" ma:displayName="Opsteldatum" ma:format="DateOnly" ma:internalName="Opsteldatum" ma:readOnly="false">
      <xsd:simpleType>
        <xsd:restriction base="dms:DateTime"/>
      </xsd:simpleType>
    </xsd:element>
    <xsd:element name="Jaar" ma:index="8" nillable="true" ma:displayName="Jaar" ma:internalName="Jaar">
      <xsd:simpleType>
        <xsd:restriction base="dms:Text">
          <xsd:maxLength value="4"/>
        </xsd:restriction>
      </xsd:simpleType>
    </xsd:element>
    <xsd:element name="Geadresseerde" ma:index="10" nillable="true" ma:displayName="Geadresseerde" ma:internalName="Geadresseerde" ma:readOnly="false">
      <xsd:simpleType>
        <xsd:restriction base="dms:Note">
          <xsd:maxLength value="255"/>
        </xsd:restriction>
      </xsd:simpleType>
    </xsd:element>
    <xsd:element name="Relatienummer" ma:index="11" nillable="true" ma:displayName="Relatienummer" ma:description="Meerdere relatienummers scheiden door middel van een puntkomma." ma:internalName="Relatienummer" ma:readOnly="false">
      <xsd:simpleType>
        <xsd:restriction base="dms:Text">
          <xsd:maxLength value="255"/>
        </xsd:restriction>
      </xsd:simpleType>
    </xsd:element>
    <xsd:element name="vergunningnummer" ma:index="12" nillable="true" ma:displayName="Vergunningnummer" ma:internalName="vergunningnummer" ma:readOnly="false">
      <xsd:simpleType>
        <xsd:restriction base="dms:Text"/>
      </xsd:simpleType>
    </xsd:element>
    <xsd:element name="Debiteurnummer" ma:index="13" nillable="true" ma:displayName="Debiteurnummer" ma:internalName="Debiteurnummer" ma:readOnly="false">
      <xsd:simpleType>
        <xsd:restriction base="dms:Text"/>
      </xsd:simpleType>
    </xsd:element>
    <xsd:element name="Referentie" ma:index="14" nillable="true" ma:displayName="Referentie" ma:internalName="Referentie" ma:readOnly="false">
      <xsd:simpleType>
        <xsd:restriction base="dms:Text"/>
      </xsd:simpleType>
    </xsd:element>
    <xsd:element name="OmschrijvingNote" ma:index="15" nillable="true" ma:displayName="Omschrijving" ma:internalName="OmschrijvingNote" ma:readOnly="false">
      <xsd:simpleType>
        <xsd:restriction base="dms:Note">
          <xsd:maxLength value="255"/>
        </xsd:restriction>
      </xsd:simpleType>
    </xsd:element>
    <xsd:element name="Betreft" ma:index="17" nillable="true" ma:displayName="Betreft" ma:internalName="Betreft" ma:readOnly="false">
      <xsd:simpleType>
        <xsd:restriction base="dms:Text"/>
      </xsd:simpleType>
    </xsd:element>
    <xsd:element name="KopieAan" ma:index="18" nillable="true" ma:displayName="Kopie aan" ma:internalName="KopieAan" ma:readOnly="false">
      <xsd:simpleType>
        <xsd:restriction base="dms:Note">
          <xsd:maxLength value="255"/>
        </xsd:restriction>
      </xsd:simpleType>
    </xsd:element>
    <xsd:element name="OrigineleLLLocatie" ma:index="19" nillable="true" ma:displayName="Originele LL Locatie" ma:internalName="OrigineleLLLocatie" ma:readOnly="false">
      <xsd:simpleType>
        <xsd:restriction base="dms:Note"/>
      </xsd:simpleType>
    </xsd:element>
    <xsd:element name="OrigineleLLObjectId" ma:index="20" nillable="true" ma:displayName="Originele LL objectid" ma:internalName="OrigineleLLObjectId" ma:readOnly="false">
      <xsd:simpleType>
        <xsd:restriction base="dms:Text"/>
      </xsd:simpleType>
    </xsd:element>
    <xsd:element name="OrigineleLLFolder" ma:index="21" nillable="true" ma:displayName="Originele LL folder" ma:internalName="OrigineleLLFolder" ma:readOnly="false">
      <xsd:simpleType>
        <xsd:restriction base="dms:Text"/>
      </xsd:simpleType>
    </xsd:element>
    <xsd:element name="LL_subfolder_1" ma:index="22" nillable="true" ma:displayName="LL subfolder 1" ma:internalName="LL_subfolder_1" ma:readOnly="false">
      <xsd:simpleType>
        <xsd:restriction base="dms:Text">
          <xsd:maxLength value="255"/>
        </xsd:restriction>
      </xsd:simpleType>
    </xsd:element>
    <xsd:element name="LL_subfolder_2" ma:index="23" nillable="true" ma:displayName="LL subfolder 2" ma:internalName="LL_subfolder_2" ma:readOnly="false">
      <xsd:simpleType>
        <xsd:restriction base="dms:Text"/>
      </xsd:simpleType>
    </xsd:element>
    <xsd:element name="LL_subfolder_3" ma:index="24" nillable="true" ma:displayName="LL subfolder 3" ma:internalName="LL_subfolder_3" ma:readOnly="false">
      <xsd:simpleType>
        <xsd:restriction base="dms:Text"/>
      </xsd:simpleType>
    </xsd:element>
    <xsd:element name="LL_subfolder_4" ma:index="25" nillable="true" ma:displayName="LL subfolder 4" ma:internalName="LL_subfolder_4" ma:readOnly="false">
      <xsd:simpleType>
        <xsd:restriction base="dms:Text"/>
      </xsd:simpleType>
    </xsd:element>
    <xsd:element name="LL_subfolder_5" ma:index="26" nillable="true" ma:displayName="LL subfolder 5" ma:internalName="LL_subfolder_5" ma:readOnly="false">
      <xsd:simpleType>
        <xsd:restriction base="dms:Text"/>
      </xsd:simpleType>
    </xsd:element>
    <xsd:element name="ToezichtstaakHTField0" ma:index="27" nillable="true" ma:taxonomy="true" ma:internalName="ToezichtstaakTaxHTField0" ma:taxonomyFieldName="Toezichtstaak" ma:displayName="Toezichtstaak" ma:readOnly="false" ma:default="" ma:fieldId="{713f5d9e-51e9-4a7c-9bff-c27fd59a3be3}" ma:sspId="1a17d7f3-a02c-4e88-b87b-9e831c62902c" ma:termSetId="6e520f14-f60a-4e68-8b6d-6a1e18369352" ma:anchorId="00000000-0000-0000-0000-000000000000" ma:open="true" ma:isKeyword="false">
      <xsd:complexType>
        <xsd:sequence>
          <xsd:element ref="pc:Terms" minOccurs="0" maxOccurs="1"/>
        </xsd:sequence>
      </xsd:complexType>
    </xsd:element>
    <xsd:element name="KanaalHTField0" ma:index="28" nillable="true" ma:taxonomy="true" ma:internalName="KanaalTaxHTField0" ma:taxonomyFieldName="Kanaal" ma:displayName="Kanaal" ma:readOnly="false" ma:fieldId="{be854940-bd99-479f-802b-c0c3789748bf}" ma:sspId="1a17d7f3-a02c-4e88-b87b-9e831c62902c" ma:termSetId="5bb6c286-dbb6-4c25-b2ca-12fdc7485cb0" ma:anchorId="00000000-0000-0000-0000-000000000000" ma:open="true" ma:isKeyword="false">
      <xsd:complexType>
        <xsd:sequence>
          <xsd:element ref="pc:Terms" minOccurs="0" maxOccurs="1"/>
        </xsd:sequence>
      </xsd:complexType>
    </xsd:element>
    <xsd:element name="OrganisatieonderdeelHTField0" ma:index="29" nillable="true" ma:taxonomy="true" ma:internalName="OrganisatieonderdeelTaxHTField0" ma:taxonomyFieldName="Organisatieonderdeel" ma:displayName="Organisatie onderdeel" ma:readOnly="false" ma:default="" ma:fieldId="{0a539a65-524b-4bd0-8108-3755f7372a81}" ma:sspId="1a17d7f3-a02c-4e88-b87b-9e831c62902c" ma:termSetId="94fea994-e0b0-4b70-96b8-4fc22f8611b5" ma:anchorId="00000000-0000-0000-0000-000000000000" ma:open="true" ma:isKeyword="false">
      <xsd:complexType>
        <xsd:sequence>
          <xsd:element ref="pc:Terms" minOccurs="0" maxOccurs="1"/>
        </xsd:sequence>
      </xsd:complexType>
    </xsd:element>
    <xsd:element name="ProcesHTField0" ma:index="32" nillable="true" ma:taxonomy="true" ma:internalName="ProcesTaxHTField0" ma:taxonomyFieldName="Proces" ma:displayName="Proces" ma:readOnly="false" ma:default="" ma:fieldId="{73969141-b825-401d-b68b-4fed00d26698}" ma:sspId="1a17d7f3-a02c-4e88-b87b-9e831c62902c" ma:termSetId="9cf31780-5a2d-4a89-a874-4589c950fb6d" ma:anchorId="00000000-0000-0000-0000-000000000000" ma:open="true" ma:isKeyword="false">
      <xsd:complexType>
        <xsd:sequence>
          <xsd:element ref="pc:Terms" minOccurs="0" maxOccurs="1"/>
        </xsd:sequence>
      </xsd:complexType>
    </xsd:element>
    <xsd:element name="TaxCatchAllLabel" ma:index="35" nillable="true" ma:displayName="Taxonomy Catch All Column1" ma:hidden="true" ma:list="{6dd70db7-66df-48bc-9ddc-f0fc8a61b896}" ma:internalName="TaxCatchAllLabel" ma:readOnly="true" ma:showField="CatchAllDataLabel" ma:web="dd62d345-e1f9-48ef-b6ff-7cdbbbf7a6ae">
      <xsd:complexType>
        <xsd:complexContent>
          <xsd:extension base="dms:MultiChoiceLookup">
            <xsd:sequence>
              <xsd:element name="Value" type="dms:Lookup" maxOccurs="unbounded" minOccurs="0" nillable="true"/>
            </xsd:sequence>
          </xsd:extension>
        </xsd:complexContent>
      </xsd:complexType>
    </xsd:element>
    <xsd:element name="TaxCatchAll" ma:index="38" nillable="true" ma:displayName="Taxonomy Catch All Column" ma:hidden="true" ma:list="{6dd70db7-66df-48bc-9ddc-f0fc8a61b896}" ma:internalName="TaxCatchAll" ma:showField="CatchAllData" ma:web="dd62d345-e1f9-48ef-b6ff-7cdbbbf7a6ae">
      <xsd:complexType>
        <xsd:complexContent>
          <xsd:extension base="dms:MultiChoiceLookup">
            <xsd:sequence>
              <xsd:element name="Value" type="dms:Lookup" maxOccurs="unbounded" minOccurs="0" nillable="true"/>
            </xsd:sequence>
          </xsd:extension>
        </xsd:complexContent>
      </xsd:complexType>
    </xsd:element>
    <xsd:element name="TaxKeywordTaxHTField" ma:index="39" nillable="true" ma:taxonomy="true" ma:internalName="TaxKeywordTaxHTField" ma:taxonomyFieldName="TaxKeyword" ma:displayName="Ondernemingstrefwoorden" ma:fieldId="{23f27201-bee3-471e-b2e7-b64fd8b7ca38}" ma:taxonomyMulti="true" ma:sspId="1a17d7f3-a02c-4e88-b87b-9e831c62902c" ma:termSetId="00000000-0000-0000-0000-000000000000" ma:anchorId="00000000-0000-0000-0000-000000000000" ma:open="true" ma:isKeyword="true">
      <xsd:complexType>
        <xsd:sequence>
          <xsd:element ref="pc:Terms" minOccurs="0" maxOccurs="1"/>
        </xsd:sequence>
      </xsd:complexType>
    </xsd:element>
    <xsd:element name="DocumenttypeHTField0" ma:index="40" nillable="true" ma:taxonomy="true" ma:internalName="DocumenttypeTaxHTField0" ma:taxonomyFieldName="Documenttype" ma:displayName="Document type" ma:readOnly="false" ma:fieldId="{6d1e6da9-9114-43e8-994f-c6d34dcc13df}" ma:sspId="1a17d7f3-a02c-4e88-b87b-9e831c62902c" ma:termSetId="95f02a91-1e12-4e2a-afe4-67746b611386"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d62d345-e1f9-48ef-b6ff-7cdbbbf7a6ae" elementFormDefault="qualified">
    <xsd:import namespace="http://schemas.microsoft.com/office/2006/documentManagement/types"/>
    <xsd:import namespace="http://schemas.microsoft.com/office/infopath/2007/PartnerControls"/>
    <xsd:element name="_dlc_DocId" ma:index="42" nillable="true" ma:displayName="Waarde van de document-id" ma:description="De waarde van de document-id die aan dit item is toegewezen." ma:internalName="_dlc_DocId" ma:readOnly="true">
      <xsd:simpleType>
        <xsd:restriction base="dms:Text"/>
      </xsd:simpleType>
    </xsd:element>
    <xsd:element name="_dlc_DocIdUrl" ma:index="43"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index="33"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1a17d7f3-a02c-4e88-b87b-9e831c62902c" ContentTypeId="0x010100AF3C3E63A8E348D0B83574E1B1F453E5003929ED3A8D04456685ACF4C22313EE1B" PreviousValue="false"/>
</file>

<file path=customXml/item4.xml><?xml version="1.0" encoding="utf-8"?>
<?mso-contentType ?>
<p:Policy xmlns:p="office.server.policy" id="" local="true">
  <p:Name>AFM Document</p:Name>
  <p:Description/>
  <p:Statement/>
  <p:PolicyItems>
    <p:PolicyItem featureId="Microsoft.Office.RecordsManagement.PolicyFeatures.PolicyAudit" staticId="0x010100AF3C3E63A8E348D0B83574E1B1F453E5|8138272" UniqueId="b847960f-7d6d-4c57-be37-bd2dfa15816b">
      <p:Name>Controle</p:Name>
      <p:Description>Hiermee worden acties van gebruikers op documenten en lijstitems gecontroleerd en in het controlelogbestand opgenomen.</p:Description>
      <p:CustomData>
        <Audit>
          <Update/>
          <View/>
          <CheckInOut/>
          <MoveCopy/>
          <DeleteRestore/>
        </Audit>
      </p:CustomData>
    </p:PolicyItem>
  </p:PolicyItems>
</p:Policy>
</file>

<file path=customXml/item5.xml><?xml version="1.0" encoding="utf-8"?>
<?mso-contentType ?>
<spe:Receivers xmlns:spe="http://schemas.microsoft.com/sharepoint/events">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p:properties xmlns:p="http://schemas.microsoft.com/office/2006/metadata/properties" xmlns:xsi="http://www.w3.org/2001/XMLSchema-instance" xmlns:pc="http://schemas.microsoft.com/office/infopath/2007/PartnerControls">
  <documentManagement>
    <_dlc_DocId xmlns="dd62d345-e1f9-48ef-b6ff-7cdbbbf7a6ae">AFMDOC-129-11906</_dlc_DocId>
    <_dlc_DocIdUrl xmlns="dd62d345-e1f9-48ef-b6ff-7cdbbbf7a6ae">
      <Url>https://dms.stelan.nl/bedrijfsvoering/_layouts/15/DocIdRedir.aspx?ID=AFMDOC-129-11906</Url>
      <Description>AFMDOC-129-11906</Description>
    </_dlc_DocIdUrl>
    <LL_subfolder_1 xmlns="936c9f6d-703f-4492-b10b-5967c53212d1" xsi:nil="true"/>
    <TaxCatchAll xmlns="936c9f6d-703f-4492-b10b-5967c53212d1"/>
    <OrigineleLLLocatie xmlns="936c9f6d-703f-4492-b10b-5967c53212d1" xsi:nil="true"/>
    <OrigineleLLObjectId xmlns="936c9f6d-703f-4492-b10b-5967c53212d1" xsi:nil="true"/>
    <Relatienummer xmlns="936c9f6d-703f-4492-b10b-5967c53212d1" xsi:nil="true"/>
    <OrigineleLLFolder xmlns="936c9f6d-703f-4492-b10b-5967c53212d1" xsi:nil="true"/>
    <LL_subfolder_5 xmlns="936c9f6d-703f-4492-b10b-5967c53212d1" xsi:nil="true"/>
    <TaxKeywordTaxHTField xmlns="936c9f6d-703f-4492-b10b-5967c53212d1">
      <Terms xmlns="http://schemas.microsoft.com/office/infopath/2007/PartnerControls"/>
    </TaxKeywordTaxHTField>
    <LL_subfolder_4 xmlns="936c9f6d-703f-4492-b10b-5967c53212d1" xsi:nil="true"/>
    <vergunningnummer xmlns="936c9f6d-703f-4492-b10b-5967c53212d1" xsi:nil="true"/>
    <OmschrijvingNote xmlns="936c9f6d-703f-4492-b10b-5967c53212d1" xsi:nil="true"/>
    <Betreft xmlns="936c9f6d-703f-4492-b10b-5967c53212d1" xsi:nil="true"/>
    <OrganisatieonderdeelHTField0 xmlns="936c9f6d-703f-4492-b10b-5967c53212d1">
      <Terms xmlns="http://schemas.microsoft.com/office/infopath/2007/PartnerControls"/>
    </OrganisatieonderdeelHTField0>
    <ProcesHTField0 xmlns="936c9f6d-703f-4492-b10b-5967c53212d1">
      <Terms xmlns="http://schemas.microsoft.com/office/infopath/2007/PartnerControls"/>
    </ProcesHTField0>
    <LL_subfolder_3 xmlns="936c9f6d-703f-4492-b10b-5967c53212d1" xsi:nil="true"/>
    <DocumenttypeHTField0 xmlns="936c9f6d-703f-4492-b10b-5967c53212d1">
      <Terms xmlns="http://schemas.microsoft.com/office/infopath/2007/PartnerControls"/>
    </DocumenttypeHTField0>
    <Opsteldatum xmlns="936c9f6d-703f-4492-b10b-5967c53212d1" xsi:nil="true"/>
    <ToezichtstaakHTField0 xmlns="936c9f6d-703f-4492-b10b-5967c53212d1">
      <Terms xmlns="http://schemas.microsoft.com/office/infopath/2007/PartnerControls"/>
    </ToezichtstaakHTField0>
    <Geadresseerde xmlns="936c9f6d-703f-4492-b10b-5967c53212d1" xsi:nil="true"/>
    <Debiteurnummer xmlns="936c9f6d-703f-4492-b10b-5967c53212d1" xsi:nil="true"/>
    <Referentie xmlns="936c9f6d-703f-4492-b10b-5967c53212d1" xsi:nil="true"/>
    <LL_subfolder_2 xmlns="936c9f6d-703f-4492-b10b-5967c53212d1" xsi:nil="true"/>
    <Jaar xmlns="936c9f6d-703f-4492-b10b-5967c53212d1" xsi:nil="true"/>
    <KopieAan xmlns="936c9f6d-703f-4492-b10b-5967c53212d1" xsi:nil="true"/>
    <KanaalHTField0 xmlns="936c9f6d-703f-4492-b10b-5967c53212d1">
      <Terms xmlns="http://schemas.microsoft.com/office/infopath/2007/PartnerControls"/>
    </KanaalHTField0>
  </documentManagement>
</p:properties>
</file>

<file path=customXml/itemProps1.xml><?xml version="1.0" encoding="utf-8"?>
<ds:datastoreItem xmlns:ds="http://schemas.openxmlformats.org/officeDocument/2006/customXml" ds:itemID="{5C30D4BA-30DE-4DCB-938E-04E1EAD0E99F}">
  <ds:schemaRefs>
    <ds:schemaRef ds:uri="http://schemas.openxmlformats.org/officeDocument/2006/bibliography"/>
  </ds:schemaRefs>
</ds:datastoreItem>
</file>

<file path=customXml/itemProps2.xml><?xml version="1.0" encoding="utf-8"?>
<ds:datastoreItem xmlns:ds="http://schemas.openxmlformats.org/officeDocument/2006/customXml" ds:itemID="{9D79D946-D87F-4C61-B7B9-22D5514FB916}"/>
</file>

<file path=customXml/itemProps3.xml><?xml version="1.0" encoding="utf-8"?>
<ds:datastoreItem xmlns:ds="http://schemas.openxmlformats.org/officeDocument/2006/customXml" ds:itemID="{A7DFE584-1412-4F1B-8E27-5F33866EA8F2}"/>
</file>

<file path=customXml/itemProps4.xml><?xml version="1.0" encoding="utf-8"?>
<ds:datastoreItem xmlns:ds="http://schemas.openxmlformats.org/officeDocument/2006/customXml" ds:itemID="{5E10720A-3F38-4FA3-97CC-A68CDEB2C15D}"/>
</file>

<file path=customXml/itemProps5.xml><?xml version="1.0" encoding="utf-8"?>
<ds:datastoreItem xmlns:ds="http://schemas.openxmlformats.org/officeDocument/2006/customXml" ds:itemID="{1D7F6BD7-661C-462F-852A-0C9FFBB02DA5}"/>
</file>

<file path=customXml/itemProps6.xml><?xml version="1.0" encoding="utf-8"?>
<ds:datastoreItem xmlns:ds="http://schemas.openxmlformats.org/officeDocument/2006/customXml" ds:itemID="{EC920FB0-F4D1-4552-91AE-64AF0C3128D2}"/>
</file>

<file path=customXml/itemProps7.xml><?xml version="1.0" encoding="utf-8"?>
<ds:datastoreItem xmlns:ds="http://schemas.openxmlformats.org/officeDocument/2006/customXml" ds:itemID="{17B4CFAA-1B16-407E-950C-2A7928A4FE08}"/>
</file>

<file path=docProps/app.xml><?xml version="1.0" encoding="utf-8"?>
<Properties xmlns="http://schemas.openxmlformats.org/officeDocument/2006/extended-properties" xmlns:vt="http://schemas.openxmlformats.org/officeDocument/2006/docPropsVTypes">
  <Template>Normal.dotm</Template>
  <TotalTime>0</TotalTime>
  <Pages>11</Pages>
  <Words>2867</Words>
  <Characters>14423</Characters>
  <Application>Microsoft Office Word</Application>
  <DocSecurity>0</DocSecurity>
  <Lines>721</Lines>
  <Paragraphs>640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2021-06-14T12:04:00Z</dcterms:created>
  <dcterms:modified xsi:type="dcterms:W3CDTF">2021-06-14T12:04:00Z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60db5743-2793-4e4d-9481-4474b341f3e4</vt:lpwstr>
  </property>
  <property fmtid="{D5CDD505-2E9C-101B-9397-08002B2CF9AE}" pid="3" name="ContentTypeId">
    <vt:lpwstr>0x010100AF3C3E63A8E348D0B83574E1B1F453E5003929ED3A8D04456685ACF4C22313EE1B0051DC679F02EC604B8C4D4EF466C2972C</vt:lpwstr>
  </property>
  <property fmtid="{D5CDD505-2E9C-101B-9397-08002B2CF9AE}" pid="4" name="TaxKeyword">
    <vt:lpwstr/>
  </property>
</Properties>
</file>